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DB4068" w14:textId="77777777" w:rsidR="00C3441A" w:rsidRPr="00F93619" w:rsidRDefault="00C3441A" w:rsidP="005C08D8">
      <w:pPr>
        <w:pStyle w:val="imagen"/>
        <w:rPr>
          <w:noProof/>
        </w:rPr>
      </w:pPr>
      <w:bookmarkStart w:id="0" w:name="_GoBack"/>
      <w:bookmarkEnd w:id="0"/>
      <w:r w:rsidRPr="00F93619">
        <w:rPr>
          <w:noProof/>
          <w:lang w:val="en-US"/>
        </w:rPr>
        <w:drawing>
          <wp:inline distT="0" distB="0" distL="0" distR="0" wp14:anchorId="0E6C1E82" wp14:editId="64DB1586">
            <wp:extent cx="2475230" cy="1103630"/>
            <wp:effectExtent l="0" t="0" r="0" b="0"/>
            <wp:docPr id="2" name="Imagen 2" descr="logo UIDE compl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UIDE comple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5230" cy="1103630"/>
                    </a:xfrm>
                    <a:prstGeom prst="rect">
                      <a:avLst/>
                    </a:prstGeom>
                    <a:noFill/>
                    <a:ln>
                      <a:noFill/>
                    </a:ln>
                  </pic:spPr>
                </pic:pic>
              </a:graphicData>
            </a:graphic>
          </wp:inline>
        </w:drawing>
      </w:r>
    </w:p>
    <w:p w14:paraId="72429312" w14:textId="77777777" w:rsidR="00C3441A" w:rsidRPr="00F93619" w:rsidRDefault="00C3441A" w:rsidP="006B72C6">
      <w:pPr>
        <w:ind w:hanging="10"/>
        <w:jc w:val="center"/>
      </w:pPr>
      <w:r w:rsidRPr="00F93619">
        <w:t>FACULTAD DE CIENCIAS MÉDICAS, DE LA SALUD Y DE LA VIDA</w:t>
      </w:r>
    </w:p>
    <w:p w14:paraId="7F1109B4" w14:textId="77777777" w:rsidR="00C3441A" w:rsidRPr="00F93619" w:rsidRDefault="00C3441A" w:rsidP="006B72C6">
      <w:pPr>
        <w:ind w:hanging="10"/>
        <w:jc w:val="center"/>
      </w:pPr>
      <w:r w:rsidRPr="00F93619">
        <w:t>ESCUELA DE ODONTOLOGIA</w:t>
      </w:r>
    </w:p>
    <w:p w14:paraId="4BAE3B72" w14:textId="77777777" w:rsidR="00C3441A" w:rsidRDefault="00C3441A" w:rsidP="006B72C6">
      <w:pPr>
        <w:ind w:hanging="10"/>
        <w:jc w:val="center"/>
      </w:pPr>
    </w:p>
    <w:p w14:paraId="762B6465" w14:textId="77777777" w:rsidR="006B72C6" w:rsidRPr="00F93619" w:rsidRDefault="006B72C6" w:rsidP="006B72C6">
      <w:pPr>
        <w:ind w:hanging="10"/>
        <w:jc w:val="center"/>
      </w:pPr>
    </w:p>
    <w:p w14:paraId="79B76AAD" w14:textId="77777777" w:rsidR="00C3441A" w:rsidRPr="00F93619" w:rsidRDefault="00C3441A" w:rsidP="006B72C6">
      <w:pPr>
        <w:ind w:hanging="10"/>
        <w:jc w:val="center"/>
        <w:rPr>
          <w:lang w:val="es-ES"/>
        </w:rPr>
      </w:pPr>
      <w:r w:rsidRPr="00F93619">
        <w:rPr>
          <w:lang w:val="es-ES"/>
        </w:rPr>
        <w:t>DISERTACIÓN DE GRADO PARA OPTAR POR EL TITULO DE ODONTÓLOGO/A</w:t>
      </w:r>
    </w:p>
    <w:p w14:paraId="0C8475F2" w14:textId="77777777" w:rsidR="00C3441A" w:rsidRDefault="00C3441A" w:rsidP="006B72C6">
      <w:pPr>
        <w:ind w:hanging="10"/>
        <w:jc w:val="center"/>
      </w:pPr>
    </w:p>
    <w:p w14:paraId="50AD8B92" w14:textId="77777777" w:rsidR="006B72C6" w:rsidRPr="00F93619" w:rsidRDefault="006B72C6" w:rsidP="006B72C6">
      <w:pPr>
        <w:ind w:hanging="10"/>
        <w:jc w:val="center"/>
      </w:pPr>
    </w:p>
    <w:p w14:paraId="2CD044E5" w14:textId="77777777" w:rsidR="00C3441A" w:rsidRPr="00F93619" w:rsidRDefault="00C3441A" w:rsidP="006B72C6">
      <w:pPr>
        <w:ind w:hanging="10"/>
        <w:jc w:val="center"/>
      </w:pPr>
      <w:r w:rsidRPr="00F93619">
        <w:t>DISEÑO DE SONRISA DIGITAL Y GINGIVECTOMIA CON R</w:t>
      </w:r>
      <w:r>
        <w:t>ESECCIÓN ÓSEA EN PACIENTE CON MÚ</w:t>
      </w:r>
      <w:r w:rsidRPr="00F93619">
        <w:t>LTIPLES DIASTEMAS</w:t>
      </w:r>
    </w:p>
    <w:p w14:paraId="4CEFCB66" w14:textId="77777777" w:rsidR="00C3441A" w:rsidRDefault="00C3441A" w:rsidP="006B72C6">
      <w:pPr>
        <w:ind w:hanging="10"/>
        <w:jc w:val="center"/>
      </w:pPr>
    </w:p>
    <w:p w14:paraId="265AE977" w14:textId="77777777" w:rsidR="006B72C6" w:rsidRPr="00F93619" w:rsidRDefault="006B72C6" w:rsidP="006B72C6">
      <w:pPr>
        <w:ind w:hanging="10"/>
        <w:jc w:val="center"/>
      </w:pPr>
    </w:p>
    <w:p w14:paraId="08BB32CE" w14:textId="77777777" w:rsidR="00C3441A" w:rsidRPr="00F93619" w:rsidRDefault="00C3441A" w:rsidP="006B72C6">
      <w:pPr>
        <w:ind w:hanging="10"/>
        <w:jc w:val="center"/>
      </w:pPr>
      <w:r>
        <w:t>VALERIA DENNIS RAMÍ</w:t>
      </w:r>
      <w:r w:rsidRPr="00F93619">
        <w:t>REZ FREIRE</w:t>
      </w:r>
    </w:p>
    <w:p w14:paraId="4F49318D" w14:textId="77777777" w:rsidR="00C3441A" w:rsidRDefault="00C3441A" w:rsidP="00532E70"/>
    <w:p w14:paraId="45FED5EC" w14:textId="77777777" w:rsidR="00C3441A" w:rsidRDefault="00C3441A" w:rsidP="006B72C6">
      <w:pPr>
        <w:ind w:hanging="10"/>
        <w:jc w:val="center"/>
      </w:pPr>
    </w:p>
    <w:p w14:paraId="5C61A78F" w14:textId="047681D2" w:rsidR="00C3441A" w:rsidRDefault="00532E70" w:rsidP="006B72C6">
      <w:pPr>
        <w:ind w:hanging="10"/>
        <w:jc w:val="center"/>
      </w:pPr>
      <w:r>
        <w:t>TUTORA</w:t>
      </w:r>
    </w:p>
    <w:p w14:paraId="60E6772A" w14:textId="515EF68E" w:rsidR="00532E70" w:rsidRPr="00F93619" w:rsidRDefault="00532E70" w:rsidP="006B72C6">
      <w:pPr>
        <w:ind w:hanging="10"/>
        <w:jc w:val="center"/>
      </w:pPr>
      <w:r>
        <w:t>DRA. PAULA GUEVARA</w:t>
      </w:r>
    </w:p>
    <w:p w14:paraId="2965F736" w14:textId="77777777" w:rsidR="00C3441A" w:rsidRPr="00F93619" w:rsidRDefault="00C3441A" w:rsidP="006B72C6">
      <w:pPr>
        <w:ind w:hanging="10"/>
        <w:jc w:val="center"/>
      </w:pPr>
    </w:p>
    <w:p w14:paraId="47C9996D" w14:textId="13F3CCAD" w:rsidR="00C3441A" w:rsidRPr="00F93619" w:rsidRDefault="00296759" w:rsidP="006B72C6">
      <w:pPr>
        <w:ind w:hanging="10"/>
        <w:jc w:val="center"/>
      </w:pPr>
      <w:r>
        <w:t>Quito, Noviembre</w:t>
      </w:r>
      <w:r w:rsidR="00C3441A" w:rsidRPr="00F93619">
        <w:t>, 2017</w:t>
      </w:r>
    </w:p>
    <w:p w14:paraId="1C0FB707" w14:textId="77777777" w:rsidR="00C3441A" w:rsidRDefault="00C3441A" w:rsidP="006B72C6">
      <w:pPr>
        <w:pStyle w:val="Ttulo1"/>
      </w:pPr>
      <w:bookmarkStart w:id="1" w:name="_Toc498773942"/>
      <w:r w:rsidRPr="00F93619">
        <w:lastRenderedPageBreak/>
        <w:t>RESUMEN</w:t>
      </w:r>
      <w:bookmarkEnd w:id="1"/>
    </w:p>
    <w:p w14:paraId="6D080C09" w14:textId="77777777" w:rsidR="00684C4F" w:rsidRPr="00CF70A3" w:rsidRDefault="00684C4F" w:rsidP="006A21CE"/>
    <w:p w14:paraId="21ED4583" w14:textId="2F2746EA" w:rsidR="00C3441A" w:rsidRDefault="000D6ED7" w:rsidP="00684C4F">
      <w:r>
        <w:t xml:space="preserve">Los diastemas </w:t>
      </w:r>
      <w:r w:rsidR="00CF70A3">
        <w:t xml:space="preserve">interincisales </w:t>
      </w:r>
      <w:r w:rsidR="000B3796">
        <w:t xml:space="preserve">son un defecto estético muy frecuente por el cual los pacientes acuden a la consulta odontológica </w:t>
      </w:r>
      <w:r w:rsidR="00A53C78">
        <w:t>ya que juega</w:t>
      </w:r>
      <w:r w:rsidR="00D04697">
        <w:t>n</w:t>
      </w:r>
      <w:r w:rsidR="00A53C78">
        <w:t xml:space="preserve"> un papel muy importante en la salud psicológica del paciente</w:t>
      </w:r>
      <w:r w:rsidR="00684C4F">
        <w:t>, por lo que actualmente existen varias opciones de tratamientos y herramientas digitales que nos permiten solucionar este problema.</w:t>
      </w:r>
    </w:p>
    <w:p w14:paraId="69441CC1" w14:textId="0B3F04DE" w:rsidR="00C302CE" w:rsidRDefault="00C302CE" w:rsidP="00684C4F">
      <w:r>
        <w:t>El objetivo de este caso clínico es mediante la ayuda del Diseño digital de sonrisa (DSD), las carillas indirectas estéticas, gingivectomía con resección ósea, frenectomía y blanqueamiento de</w:t>
      </w:r>
      <w:r w:rsidR="00865668">
        <w:t>n</w:t>
      </w:r>
      <w:r>
        <w:t>tal, se pueda devolver al paciente la salud y armonía blanca (dientes) y rosada (gingival).</w:t>
      </w:r>
    </w:p>
    <w:p w14:paraId="64E71636" w14:textId="102BDB1E" w:rsidR="00684C4F" w:rsidRDefault="00684C4F" w:rsidP="00684C4F">
      <w:r>
        <w:t>En el relato de este caso clínico se puede concluir la importancia de realizar un buen diagnostico y la importancia de realizar un buen tratamiento integral, tanto estético como periodontal, ya que así podemos devolver la armonía de los elementos que conforman la sonrisa.</w:t>
      </w:r>
    </w:p>
    <w:p w14:paraId="356489D2" w14:textId="77777777" w:rsidR="00684C4F" w:rsidRPr="00F93619" w:rsidRDefault="00684C4F" w:rsidP="006B72C6"/>
    <w:p w14:paraId="0DE77D7F" w14:textId="77777777" w:rsidR="00C3441A" w:rsidRPr="00F93619" w:rsidRDefault="00C3441A" w:rsidP="006B72C6"/>
    <w:p w14:paraId="04C62717" w14:textId="77777777" w:rsidR="00C3441A" w:rsidRPr="00F93619" w:rsidRDefault="00C3441A" w:rsidP="006B72C6">
      <w:r w:rsidRPr="00684C4F">
        <w:t>Palabras Clave:</w:t>
      </w:r>
      <w:r w:rsidRPr="00F93619">
        <w:rPr>
          <w:b/>
        </w:rPr>
        <w:t xml:space="preserve"> </w:t>
      </w:r>
      <w:r w:rsidRPr="00F93619">
        <w:t>Diseño digital de sonrisa (DSD), Diastemas, Carillas, Frenectomía, Gingivectomía con resección ósea.</w:t>
      </w:r>
    </w:p>
    <w:p w14:paraId="40D64871" w14:textId="77777777" w:rsidR="00C3441A" w:rsidRPr="00F93619" w:rsidRDefault="00C3441A" w:rsidP="006B72C6"/>
    <w:p w14:paraId="77A5DB88" w14:textId="77777777" w:rsidR="00C3441A" w:rsidRPr="00F93619" w:rsidRDefault="00C3441A" w:rsidP="006B72C6"/>
    <w:p w14:paraId="30E3F15C" w14:textId="77777777" w:rsidR="00C3441A" w:rsidRPr="00F93619" w:rsidRDefault="00C3441A" w:rsidP="006B72C6"/>
    <w:p w14:paraId="33AF2120" w14:textId="77777777" w:rsidR="00C3441A" w:rsidRDefault="00C3441A" w:rsidP="006B72C6"/>
    <w:p w14:paraId="78917413" w14:textId="2559A3B7" w:rsidR="00C3441A" w:rsidRDefault="00C3441A" w:rsidP="00865668">
      <w:pPr>
        <w:pStyle w:val="Ttulo1"/>
        <w:ind w:left="0" w:firstLine="0"/>
        <w:jc w:val="both"/>
        <w:rPr>
          <w:b w:val="0"/>
          <w:sz w:val="24"/>
          <w:lang w:val="es-ES_tradnl"/>
        </w:rPr>
      </w:pPr>
    </w:p>
    <w:p w14:paraId="7AEA5800" w14:textId="77777777" w:rsidR="00865668" w:rsidRPr="00865668" w:rsidRDefault="00865668" w:rsidP="00865668"/>
    <w:p w14:paraId="2CA046E9" w14:textId="77777777" w:rsidR="00865668" w:rsidRPr="00F93619" w:rsidRDefault="00865668" w:rsidP="00865668">
      <w:pPr>
        <w:pStyle w:val="Ttulo1"/>
      </w:pPr>
      <w:bookmarkStart w:id="2" w:name="_Toc498773943"/>
      <w:r w:rsidRPr="00F93619">
        <w:lastRenderedPageBreak/>
        <w:t>ABSTRACT</w:t>
      </w:r>
      <w:bookmarkEnd w:id="2"/>
    </w:p>
    <w:p w14:paraId="1BCD1DCE" w14:textId="77777777" w:rsidR="00865668" w:rsidRPr="00F93619" w:rsidRDefault="00865668" w:rsidP="00865668"/>
    <w:p w14:paraId="26FD346A" w14:textId="77777777" w:rsidR="00865668" w:rsidRPr="00865668" w:rsidRDefault="00865668" w:rsidP="00865668">
      <w:r w:rsidRPr="00865668">
        <w:t>The interincisal diastemas are a very common aesthetic defect by which patients come to the dental practice since it plays a very important role in the psychological health of the patient, so that currently there are several treatment options and digital tools that allow us to solve this problem.</w:t>
      </w:r>
    </w:p>
    <w:p w14:paraId="5AD09269" w14:textId="461F4373" w:rsidR="00865668" w:rsidRPr="00865668" w:rsidRDefault="00865668" w:rsidP="00865668">
      <w:r w:rsidRPr="00865668">
        <w:t>The aim of this clinical case is through the help of the Digital Smile Design (DSD), the aesthetic indirect veneers, gingivectomy with bone res</w:t>
      </w:r>
      <w:r>
        <w:t xml:space="preserve">ection, frenectomy and </w:t>
      </w:r>
      <w:r w:rsidRPr="00865668">
        <w:t>tooth whitening, the patient can be returned to the health and harmony white (teeth) and pink (gingival).</w:t>
      </w:r>
    </w:p>
    <w:p w14:paraId="0E8DA010" w14:textId="77777777" w:rsidR="00865668" w:rsidRPr="00865668" w:rsidRDefault="00865668" w:rsidP="00865668">
      <w:r w:rsidRPr="00865668">
        <w:t>In the report of this clinical case we can conclude the importance of making a good diagnosis and the importance of performing a good comprehensive treatment, both aesthetic and periodontal, as well we can return the harmony of the elements that make up the smile.</w:t>
      </w:r>
    </w:p>
    <w:p w14:paraId="6A423816" w14:textId="77777777" w:rsidR="00865668" w:rsidRPr="00865668" w:rsidRDefault="00865668" w:rsidP="00865668"/>
    <w:p w14:paraId="096E9FA1" w14:textId="77777777" w:rsidR="00865668" w:rsidRPr="00865668" w:rsidRDefault="00865668" w:rsidP="00865668"/>
    <w:p w14:paraId="73EE8BB9" w14:textId="77777777" w:rsidR="00865668" w:rsidRPr="00865668" w:rsidRDefault="00865668" w:rsidP="00865668">
      <w:r w:rsidRPr="00865668">
        <w:t>Keywords: Digital smile design (DSD), Diastemas, Veneers, Frenectomy, Gingivectomy with bone resection.</w:t>
      </w:r>
    </w:p>
    <w:p w14:paraId="7F1EEBF1" w14:textId="77777777" w:rsidR="00C3441A" w:rsidRPr="00F93619" w:rsidRDefault="00C3441A" w:rsidP="006B72C6"/>
    <w:p w14:paraId="604E843F" w14:textId="77777777" w:rsidR="00C3441A" w:rsidRPr="00F93619" w:rsidRDefault="00C3441A" w:rsidP="006B72C6"/>
    <w:p w14:paraId="3F343CEE" w14:textId="77777777" w:rsidR="00C3441A" w:rsidRPr="00F93619" w:rsidRDefault="00C3441A" w:rsidP="006B72C6"/>
    <w:p w14:paraId="52123A58" w14:textId="77777777" w:rsidR="00C3441A" w:rsidRPr="00F93619" w:rsidRDefault="00C3441A" w:rsidP="006B72C6"/>
    <w:p w14:paraId="2528B48B" w14:textId="77777777" w:rsidR="00C3441A" w:rsidRDefault="00C3441A" w:rsidP="00865668"/>
    <w:p w14:paraId="386B6ABE" w14:textId="77777777" w:rsidR="00865668" w:rsidRPr="00F93619" w:rsidRDefault="00865668" w:rsidP="00865668"/>
    <w:p w14:paraId="25A303E0" w14:textId="77777777" w:rsidR="00C3441A" w:rsidRPr="002E4525" w:rsidRDefault="00C3441A" w:rsidP="00B302B3">
      <w:pPr>
        <w:pStyle w:val="Ttulo1"/>
      </w:pPr>
      <w:bookmarkStart w:id="3" w:name="_Toc498773944"/>
      <w:r w:rsidRPr="002E4525">
        <w:lastRenderedPageBreak/>
        <w:t>DEDICATORIA</w:t>
      </w:r>
      <w:bookmarkEnd w:id="3"/>
    </w:p>
    <w:p w14:paraId="79D877DF" w14:textId="77777777" w:rsidR="00C3441A" w:rsidRDefault="00C3441A" w:rsidP="006B72C6"/>
    <w:p w14:paraId="007B9B81" w14:textId="06EC4C43" w:rsidR="00C3441A" w:rsidRDefault="009167E1" w:rsidP="006B72C6">
      <w:r>
        <w:t xml:space="preserve">Este trabajo se lo dedico a </w:t>
      </w:r>
      <w:r w:rsidR="00296759">
        <w:t xml:space="preserve"> mi amada madre </w:t>
      </w:r>
    </w:p>
    <w:p w14:paraId="21095026" w14:textId="77777777" w:rsidR="00C3441A" w:rsidRDefault="00C3441A" w:rsidP="006B72C6"/>
    <w:p w14:paraId="7D5482B1" w14:textId="6F2DBD48" w:rsidR="00C3441A" w:rsidRDefault="00C3441A" w:rsidP="006B72C6"/>
    <w:p w14:paraId="2E26B12F" w14:textId="77777777" w:rsidR="00C3441A" w:rsidRDefault="00C3441A" w:rsidP="006B72C6"/>
    <w:p w14:paraId="1D681119" w14:textId="77777777" w:rsidR="00C3441A" w:rsidRDefault="00C3441A" w:rsidP="006B72C6"/>
    <w:p w14:paraId="3C64A853" w14:textId="77777777" w:rsidR="00C3441A" w:rsidRDefault="00C3441A" w:rsidP="006B72C6"/>
    <w:p w14:paraId="7C9A537D" w14:textId="77777777" w:rsidR="00C3441A" w:rsidRDefault="00C3441A" w:rsidP="006B72C6"/>
    <w:p w14:paraId="4781CC5C" w14:textId="77777777" w:rsidR="00C3441A" w:rsidRDefault="00C3441A" w:rsidP="006B72C6"/>
    <w:p w14:paraId="5989B944" w14:textId="77777777" w:rsidR="00C3441A" w:rsidRDefault="00C3441A" w:rsidP="006B72C6"/>
    <w:p w14:paraId="1395495C" w14:textId="77777777" w:rsidR="00C3441A" w:rsidRDefault="00C3441A" w:rsidP="006B72C6"/>
    <w:p w14:paraId="612C1839" w14:textId="77777777" w:rsidR="00C3441A" w:rsidRDefault="00C3441A" w:rsidP="006B72C6"/>
    <w:p w14:paraId="73AA3FAF" w14:textId="77777777" w:rsidR="00C3441A" w:rsidRDefault="00C3441A" w:rsidP="006B72C6"/>
    <w:p w14:paraId="655A1BE0" w14:textId="77777777" w:rsidR="00C3441A" w:rsidRDefault="00C3441A" w:rsidP="006B72C6"/>
    <w:p w14:paraId="4CEC5197" w14:textId="77777777" w:rsidR="00C3441A" w:rsidRDefault="00C3441A" w:rsidP="006B72C6"/>
    <w:p w14:paraId="2102F94E" w14:textId="77777777" w:rsidR="00C3441A" w:rsidRDefault="00C3441A" w:rsidP="006B72C6"/>
    <w:p w14:paraId="0A22EAF3" w14:textId="77777777" w:rsidR="00C3441A" w:rsidRDefault="00C3441A" w:rsidP="006B72C6"/>
    <w:p w14:paraId="789C15EF" w14:textId="77777777" w:rsidR="00C3441A" w:rsidRDefault="00C3441A" w:rsidP="006B72C6"/>
    <w:p w14:paraId="170271BB" w14:textId="77777777" w:rsidR="00C3441A" w:rsidRDefault="00C3441A" w:rsidP="006B72C6"/>
    <w:p w14:paraId="53D1C8CE" w14:textId="77777777" w:rsidR="00C3441A" w:rsidRDefault="00C3441A" w:rsidP="006B72C6"/>
    <w:p w14:paraId="321177AE" w14:textId="77777777" w:rsidR="00C3441A" w:rsidRDefault="00C3441A" w:rsidP="006B72C6"/>
    <w:p w14:paraId="632916D1" w14:textId="77777777" w:rsidR="00C3441A" w:rsidRDefault="00C3441A" w:rsidP="00B302B3">
      <w:pPr>
        <w:pStyle w:val="Ttulo1"/>
      </w:pPr>
      <w:bookmarkStart w:id="4" w:name="_Toc498773945"/>
      <w:r>
        <w:lastRenderedPageBreak/>
        <w:t>AGRADECIMIENTOS</w:t>
      </w:r>
      <w:bookmarkEnd w:id="4"/>
    </w:p>
    <w:p w14:paraId="3A5D2A24" w14:textId="77777777" w:rsidR="00C3441A" w:rsidRDefault="00C3441A" w:rsidP="006B72C6"/>
    <w:p w14:paraId="71336C0F" w14:textId="77777777" w:rsidR="00C302CE" w:rsidRDefault="00C302CE" w:rsidP="00C302CE">
      <w:r>
        <w:t>A Dios por ser mi guía en este largo camino de la vida, inculcándome la fe que necesito para no decaer.</w:t>
      </w:r>
    </w:p>
    <w:p w14:paraId="5CC57236" w14:textId="77777777" w:rsidR="00C302CE" w:rsidRDefault="00C302CE" w:rsidP="00C302CE">
      <w:r>
        <w:t>A mis padres, Gina y Esteban, por el amor, la educación, los valores inculcados y por todo el esfuerzo realizado para mi crecimiento personal y profesional.</w:t>
      </w:r>
    </w:p>
    <w:p w14:paraId="1DBB57B6" w14:textId="77777777" w:rsidR="00C302CE" w:rsidRDefault="00C302CE" w:rsidP="00C302CE">
      <w:r>
        <w:t>A mis hermanas, por ser mis compañeras de ruta, apoyo constante y reflejo de mis acciones.</w:t>
      </w:r>
    </w:p>
    <w:p w14:paraId="3720AFA5" w14:textId="77777777" w:rsidR="00C302CE" w:rsidRDefault="00C302CE" w:rsidP="00C302CE">
      <w:r>
        <w:t>A mis amigos que siempre estuvieron dándome fuerzas en todo momento, en especial a Fdy, gracias mi amigo.</w:t>
      </w:r>
    </w:p>
    <w:p w14:paraId="2326753B" w14:textId="7BFF0E33" w:rsidR="00C3441A" w:rsidRDefault="00C302CE" w:rsidP="00C302CE">
      <w:r>
        <w:t>A los Docentes de la Universidad Internacional del Ecuador por sus enseñanzas personales, profesionales y académicas; por su entrega en mi formación estudiantil, su paciencia y más que todo por llegar a ser parte de mi vida y ser mis amigos, en especial a mi tutora la Dra. Paula Guevara.</w:t>
      </w:r>
    </w:p>
    <w:p w14:paraId="156C1D38" w14:textId="7851349E" w:rsidR="00C3441A" w:rsidRDefault="009167E1" w:rsidP="006B72C6">
      <w:r>
        <w:t>A mi paciente y cuñado, por tu confianza y paciencia, cada esfuerzo valió la pena.</w:t>
      </w:r>
    </w:p>
    <w:p w14:paraId="6FA9BD71" w14:textId="77777777" w:rsidR="00C3441A" w:rsidRDefault="00C3441A" w:rsidP="006B72C6"/>
    <w:p w14:paraId="5DD5788F" w14:textId="77777777" w:rsidR="00C3441A" w:rsidRDefault="00C3441A" w:rsidP="006B72C6"/>
    <w:p w14:paraId="20D922E9" w14:textId="77777777" w:rsidR="00C3441A" w:rsidRDefault="00C3441A" w:rsidP="00C302CE"/>
    <w:p w14:paraId="358C3ABE" w14:textId="77777777" w:rsidR="00C302CE" w:rsidRDefault="00C302CE" w:rsidP="00C302CE"/>
    <w:p w14:paraId="3644CA4A" w14:textId="77777777" w:rsidR="00C302CE" w:rsidRDefault="00C302CE" w:rsidP="00C302CE"/>
    <w:p w14:paraId="08113940" w14:textId="77777777" w:rsidR="00C302CE" w:rsidRDefault="00C302CE" w:rsidP="00C302CE"/>
    <w:p w14:paraId="17CE00DA" w14:textId="77777777" w:rsidR="00C302CE" w:rsidRDefault="00C302CE" w:rsidP="00C302CE"/>
    <w:p w14:paraId="02D0C2C0" w14:textId="77777777" w:rsidR="00C302CE" w:rsidRDefault="00C302CE" w:rsidP="00C302CE"/>
    <w:p w14:paraId="451CFD84" w14:textId="77777777" w:rsidR="00C3441A" w:rsidRDefault="00C3441A" w:rsidP="00B302B3">
      <w:pPr>
        <w:pStyle w:val="Ttulo1"/>
      </w:pPr>
      <w:bookmarkStart w:id="5" w:name="_Toc498773946"/>
      <w:r>
        <w:lastRenderedPageBreak/>
        <w:t>INDICE</w:t>
      </w:r>
      <w:bookmarkEnd w:id="5"/>
    </w:p>
    <w:p w14:paraId="043685A0" w14:textId="77777777" w:rsidR="00C3441A" w:rsidRDefault="00C3441A" w:rsidP="006B72C6"/>
    <w:sdt>
      <w:sdtPr>
        <w:rPr>
          <w:rFonts w:ascii="Arial" w:eastAsia="Arial" w:hAnsi="Arial" w:cs="Arial"/>
          <w:color w:val="000000"/>
          <w:sz w:val="24"/>
          <w:szCs w:val="22"/>
          <w:lang w:val="es-ES"/>
        </w:rPr>
        <w:id w:val="429630221"/>
        <w:docPartObj>
          <w:docPartGallery w:val="Table of Contents"/>
          <w:docPartUnique/>
        </w:docPartObj>
      </w:sdtPr>
      <w:sdtEndPr/>
      <w:sdtContent>
        <w:p w14:paraId="3AB10858" w14:textId="77777777" w:rsidR="00C3441A" w:rsidRDefault="00C3441A" w:rsidP="00C3441A">
          <w:pPr>
            <w:pStyle w:val="TtuloTDC"/>
          </w:pPr>
        </w:p>
        <w:p w14:paraId="60C66CD7" w14:textId="77777777" w:rsidR="004E5584" w:rsidRDefault="00C3441A">
          <w:pPr>
            <w:pStyle w:val="TDC1"/>
            <w:rPr>
              <w:rFonts w:asciiTheme="minorHAnsi" w:eastAsiaTheme="minorEastAsia" w:hAnsiTheme="minorHAnsi" w:cstheme="minorBidi"/>
              <w:noProof/>
              <w:color w:val="auto"/>
              <w:szCs w:val="24"/>
              <w:lang w:val="en-US" w:eastAsia="en-US"/>
            </w:rPr>
          </w:pPr>
          <w:r>
            <w:fldChar w:fldCharType="begin"/>
          </w:r>
          <w:r>
            <w:instrText xml:space="preserve"> TOC \o "1-3" \h \z \u </w:instrText>
          </w:r>
          <w:r>
            <w:fldChar w:fldCharType="separate"/>
          </w:r>
          <w:hyperlink w:anchor="_Toc498773942" w:history="1">
            <w:r w:rsidR="004E5584" w:rsidRPr="007A113F">
              <w:rPr>
                <w:rStyle w:val="Hipervnculo"/>
                <w:noProof/>
              </w:rPr>
              <w:t>RESUMEN</w:t>
            </w:r>
            <w:r w:rsidR="004E5584">
              <w:rPr>
                <w:noProof/>
                <w:webHidden/>
              </w:rPr>
              <w:tab/>
            </w:r>
            <w:r w:rsidR="004E5584">
              <w:rPr>
                <w:noProof/>
                <w:webHidden/>
              </w:rPr>
              <w:fldChar w:fldCharType="begin"/>
            </w:r>
            <w:r w:rsidR="004E5584">
              <w:rPr>
                <w:noProof/>
                <w:webHidden/>
              </w:rPr>
              <w:instrText xml:space="preserve"> PAGEREF _Toc498773942 \h </w:instrText>
            </w:r>
            <w:r w:rsidR="004E5584">
              <w:rPr>
                <w:noProof/>
                <w:webHidden/>
              </w:rPr>
            </w:r>
            <w:r w:rsidR="004E5584">
              <w:rPr>
                <w:noProof/>
                <w:webHidden/>
              </w:rPr>
              <w:fldChar w:fldCharType="separate"/>
            </w:r>
            <w:r w:rsidR="004E5584">
              <w:rPr>
                <w:noProof/>
                <w:webHidden/>
              </w:rPr>
              <w:t>2</w:t>
            </w:r>
            <w:r w:rsidR="004E5584">
              <w:rPr>
                <w:noProof/>
                <w:webHidden/>
              </w:rPr>
              <w:fldChar w:fldCharType="end"/>
            </w:r>
          </w:hyperlink>
        </w:p>
        <w:p w14:paraId="374A5E6E"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43" w:history="1">
            <w:r w:rsidR="004E5584" w:rsidRPr="007A113F">
              <w:rPr>
                <w:rStyle w:val="Hipervnculo"/>
                <w:noProof/>
              </w:rPr>
              <w:t>ABSTRACT</w:t>
            </w:r>
            <w:r w:rsidR="004E5584">
              <w:rPr>
                <w:noProof/>
                <w:webHidden/>
              </w:rPr>
              <w:tab/>
            </w:r>
            <w:r w:rsidR="004E5584">
              <w:rPr>
                <w:noProof/>
                <w:webHidden/>
              </w:rPr>
              <w:fldChar w:fldCharType="begin"/>
            </w:r>
            <w:r w:rsidR="004E5584">
              <w:rPr>
                <w:noProof/>
                <w:webHidden/>
              </w:rPr>
              <w:instrText xml:space="preserve"> PAGEREF _Toc498773943 \h </w:instrText>
            </w:r>
            <w:r w:rsidR="004E5584">
              <w:rPr>
                <w:noProof/>
                <w:webHidden/>
              </w:rPr>
            </w:r>
            <w:r w:rsidR="004E5584">
              <w:rPr>
                <w:noProof/>
                <w:webHidden/>
              </w:rPr>
              <w:fldChar w:fldCharType="separate"/>
            </w:r>
            <w:r w:rsidR="004E5584">
              <w:rPr>
                <w:noProof/>
                <w:webHidden/>
              </w:rPr>
              <w:t>3</w:t>
            </w:r>
            <w:r w:rsidR="004E5584">
              <w:rPr>
                <w:noProof/>
                <w:webHidden/>
              </w:rPr>
              <w:fldChar w:fldCharType="end"/>
            </w:r>
          </w:hyperlink>
        </w:p>
        <w:p w14:paraId="3B157223"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44" w:history="1">
            <w:r w:rsidR="004E5584" w:rsidRPr="007A113F">
              <w:rPr>
                <w:rStyle w:val="Hipervnculo"/>
                <w:noProof/>
              </w:rPr>
              <w:t>DEDICATORIA</w:t>
            </w:r>
            <w:r w:rsidR="004E5584">
              <w:rPr>
                <w:noProof/>
                <w:webHidden/>
              </w:rPr>
              <w:tab/>
            </w:r>
            <w:r w:rsidR="004E5584">
              <w:rPr>
                <w:noProof/>
                <w:webHidden/>
              </w:rPr>
              <w:fldChar w:fldCharType="begin"/>
            </w:r>
            <w:r w:rsidR="004E5584">
              <w:rPr>
                <w:noProof/>
                <w:webHidden/>
              </w:rPr>
              <w:instrText xml:space="preserve"> PAGEREF _Toc498773944 \h </w:instrText>
            </w:r>
            <w:r w:rsidR="004E5584">
              <w:rPr>
                <w:noProof/>
                <w:webHidden/>
              </w:rPr>
            </w:r>
            <w:r w:rsidR="004E5584">
              <w:rPr>
                <w:noProof/>
                <w:webHidden/>
              </w:rPr>
              <w:fldChar w:fldCharType="separate"/>
            </w:r>
            <w:r w:rsidR="004E5584">
              <w:rPr>
                <w:noProof/>
                <w:webHidden/>
              </w:rPr>
              <w:t>4</w:t>
            </w:r>
            <w:r w:rsidR="004E5584">
              <w:rPr>
                <w:noProof/>
                <w:webHidden/>
              </w:rPr>
              <w:fldChar w:fldCharType="end"/>
            </w:r>
          </w:hyperlink>
        </w:p>
        <w:p w14:paraId="40C869D4"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45" w:history="1">
            <w:r w:rsidR="004E5584" w:rsidRPr="007A113F">
              <w:rPr>
                <w:rStyle w:val="Hipervnculo"/>
                <w:noProof/>
              </w:rPr>
              <w:t>AGRADECIMIENTOS</w:t>
            </w:r>
            <w:r w:rsidR="004E5584">
              <w:rPr>
                <w:noProof/>
                <w:webHidden/>
              </w:rPr>
              <w:tab/>
            </w:r>
            <w:r w:rsidR="004E5584">
              <w:rPr>
                <w:noProof/>
                <w:webHidden/>
              </w:rPr>
              <w:fldChar w:fldCharType="begin"/>
            </w:r>
            <w:r w:rsidR="004E5584">
              <w:rPr>
                <w:noProof/>
                <w:webHidden/>
              </w:rPr>
              <w:instrText xml:space="preserve"> PAGEREF _Toc498773945 \h </w:instrText>
            </w:r>
            <w:r w:rsidR="004E5584">
              <w:rPr>
                <w:noProof/>
                <w:webHidden/>
              </w:rPr>
            </w:r>
            <w:r w:rsidR="004E5584">
              <w:rPr>
                <w:noProof/>
                <w:webHidden/>
              </w:rPr>
              <w:fldChar w:fldCharType="separate"/>
            </w:r>
            <w:r w:rsidR="004E5584">
              <w:rPr>
                <w:noProof/>
                <w:webHidden/>
              </w:rPr>
              <w:t>5</w:t>
            </w:r>
            <w:r w:rsidR="004E5584">
              <w:rPr>
                <w:noProof/>
                <w:webHidden/>
              </w:rPr>
              <w:fldChar w:fldCharType="end"/>
            </w:r>
          </w:hyperlink>
        </w:p>
        <w:p w14:paraId="6390BDEF"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46" w:history="1">
            <w:r w:rsidR="004E5584" w:rsidRPr="007A113F">
              <w:rPr>
                <w:rStyle w:val="Hipervnculo"/>
                <w:noProof/>
              </w:rPr>
              <w:t>INDICE</w:t>
            </w:r>
            <w:r w:rsidR="004E5584">
              <w:rPr>
                <w:noProof/>
                <w:webHidden/>
              </w:rPr>
              <w:tab/>
            </w:r>
            <w:r w:rsidR="004E5584">
              <w:rPr>
                <w:noProof/>
                <w:webHidden/>
              </w:rPr>
              <w:fldChar w:fldCharType="begin"/>
            </w:r>
            <w:r w:rsidR="004E5584">
              <w:rPr>
                <w:noProof/>
                <w:webHidden/>
              </w:rPr>
              <w:instrText xml:space="preserve"> PAGEREF _Toc498773946 \h </w:instrText>
            </w:r>
            <w:r w:rsidR="004E5584">
              <w:rPr>
                <w:noProof/>
                <w:webHidden/>
              </w:rPr>
            </w:r>
            <w:r w:rsidR="004E5584">
              <w:rPr>
                <w:noProof/>
                <w:webHidden/>
              </w:rPr>
              <w:fldChar w:fldCharType="separate"/>
            </w:r>
            <w:r w:rsidR="004E5584">
              <w:rPr>
                <w:noProof/>
                <w:webHidden/>
              </w:rPr>
              <w:t>6</w:t>
            </w:r>
            <w:r w:rsidR="004E5584">
              <w:rPr>
                <w:noProof/>
                <w:webHidden/>
              </w:rPr>
              <w:fldChar w:fldCharType="end"/>
            </w:r>
          </w:hyperlink>
        </w:p>
        <w:p w14:paraId="42D36473"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47" w:history="1">
            <w:r w:rsidR="004E5584" w:rsidRPr="007A113F">
              <w:rPr>
                <w:rStyle w:val="Hipervnculo"/>
                <w:noProof/>
              </w:rPr>
              <w:t>INDICE DE ILUSTRACIONES</w:t>
            </w:r>
            <w:r w:rsidR="004E5584">
              <w:rPr>
                <w:noProof/>
                <w:webHidden/>
              </w:rPr>
              <w:tab/>
            </w:r>
            <w:r w:rsidR="004E5584">
              <w:rPr>
                <w:noProof/>
                <w:webHidden/>
              </w:rPr>
              <w:fldChar w:fldCharType="begin"/>
            </w:r>
            <w:r w:rsidR="004E5584">
              <w:rPr>
                <w:noProof/>
                <w:webHidden/>
              </w:rPr>
              <w:instrText xml:space="preserve"> PAGEREF _Toc498773947 \h </w:instrText>
            </w:r>
            <w:r w:rsidR="004E5584">
              <w:rPr>
                <w:noProof/>
                <w:webHidden/>
              </w:rPr>
            </w:r>
            <w:r w:rsidR="004E5584">
              <w:rPr>
                <w:noProof/>
                <w:webHidden/>
              </w:rPr>
              <w:fldChar w:fldCharType="separate"/>
            </w:r>
            <w:r w:rsidR="004E5584">
              <w:rPr>
                <w:noProof/>
                <w:webHidden/>
              </w:rPr>
              <w:t>10</w:t>
            </w:r>
            <w:r w:rsidR="004E5584">
              <w:rPr>
                <w:noProof/>
                <w:webHidden/>
              </w:rPr>
              <w:fldChar w:fldCharType="end"/>
            </w:r>
          </w:hyperlink>
        </w:p>
        <w:p w14:paraId="42C15576"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48" w:history="1">
            <w:r w:rsidR="004E5584" w:rsidRPr="007A113F">
              <w:rPr>
                <w:rStyle w:val="Hipervnculo"/>
                <w:noProof/>
              </w:rPr>
              <w:t>INDICE DE TABLAS</w:t>
            </w:r>
            <w:r w:rsidR="004E5584">
              <w:rPr>
                <w:noProof/>
                <w:webHidden/>
              </w:rPr>
              <w:tab/>
            </w:r>
            <w:r w:rsidR="004E5584">
              <w:rPr>
                <w:noProof/>
                <w:webHidden/>
              </w:rPr>
              <w:fldChar w:fldCharType="begin"/>
            </w:r>
            <w:r w:rsidR="004E5584">
              <w:rPr>
                <w:noProof/>
                <w:webHidden/>
              </w:rPr>
              <w:instrText xml:space="preserve"> PAGEREF _Toc498773948 \h </w:instrText>
            </w:r>
            <w:r w:rsidR="004E5584">
              <w:rPr>
                <w:noProof/>
                <w:webHidden/>
              </w:rPr>
            </w:r>
            <w:r w:rsidR="004E5584">
              <w:rPr>
                <w:noProof/>
                <w:webHidden/>
              </w:rPr>
              <w:fldChar w:fldCharType="separate"/>
            </w:r>
            <w:r w:rsidR="004E5584">
              <w:rPr>
                <w:noProof/>
                <w:webHidden/>
              </w:rPr>
              <w:t>12</w:t>
            </w:r>
            <w:r w:rsidR="004E5584">
              <w:rPr>
                <w:noProof/>
                <w:webHidden/>
              </w:rPr>
              <w:fldChar w:fldCharType="end"/>
            </w:r>
          </w:hyperlink>
        </w:p>
        <w:p w14:paraId="0DF866DD"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49" w:history="1">
            <w:r w:rsidR="004E5584" w:rsidRPr="007A113F">
              <w:rPr>
                <w:rStyle w:val="Hipervnculo"/>
                <w:noProof/>
              </w:rPr>
              <w:t>INTRODUCCIÓN</w:t>
            </w:r>
            <w:r w:rsidR="004E5584">
              <w:rPr>
                <w:noProof/>
                <w:webHidden/>
              </w:rPr>
              <w:tab/>
            </w:r>
            <w:r w:rsidR="004E5584">
              <w:rPr>
                <w:noProof/>
                <w:webHidden/>
              </w:rPr>
              <w:fldChar w:fldCharType="begin"/>
            </w:r>
            <w:r w:rsidR="004E5584">
              <w:rPr>
                <w:noProof/>
                <w:webHidden/>
              </w:rPr>
              <w:instrText xml:space="preserve"> PAGEREF _Toc498773949 \h </w:instrText>
            </w:r>
            <w:r w:rsidR="004E5584">
              <w:rPr>
                <w:noProof/>
                <w:webHidden/>
              </w:rPr>
            </w:r>
            <w:r w:rsidR="004E5584">
              <w:rPr>
                <w:noProof/>
                <w:webHidden/>
              </w:rPr>
              <w:fldChar w:fldCharType="separate"/>
            </w:r>
            <w:r w:rsidR="004E5584">
              <w:rPr>
                <w:noProof/>
                <w:webHidden/>
              </w:rPr>
              <w:t>13</w:t>
            </w:r>
            <w:r w:rsidR="004E5584">
              <w:rPr>
                <w:noProof/>
                <w:webHidden/>
              </w:rPr>
              <w:fldChar w:fldCharType="end"/>
            </w:r>
          </w:hyperlink>
        </w:p>
        <w:p w14:paraId="0D8EDB58"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50" w:history="1">
            <w:r w:rsidR="004E5584" w:rsidRPr="007A113F">
              <w:rPr>
                <w:rStyle w:val="Hipervnculo"/>
                <w:noProof/>
              </w:rPr>
              <w:t>CAPITULO I</w:t>
            </w:r>
            <w:r w:rsidR="004E5584">
              <w:rPr>
                <w:noProof/>
                <w:webHidden/>
              </w:rPr>
              <w:tab/>
            </w:r>
            <w:r w:rsidR="004E5584">
              <w:rPr>
                <w:noProof/>
                <w:webHidden/>
              </w:rPr>
              <w:fldChar w:fldCharType="begin"/>
            </w:r>
            <w:r w:rsidR="004E5584">
              <w:rPr>
                <w:noProof/>
                <w:webHidden/>
              </w:rPr>
              <w:instrText xml:space="preserve"> PAGEREF _Toc498773950 \h </w:instrText>
            </w:r>
            <w:r w:rsidR="004E5584">
              <w:rPr>
                <w:noProof/>
                <w:webHidden/>
              </w:rPr>
            </w:r>
            <w:r w:rsidR="004E5584">
              <w:rPr>
                <w:noProof/>
                <w:webHidden/>
              </w:rPr>
              <w:fldChar w:fldCharType="separate"/>
            </w:r>
            <w:r w:rsidR="004E5584">
              <w:rPr>
                <w:noProof/>
                <w:webHidden/>
              </w:rPr>
              <w:t>15</w:t>
            </w:r>
            <w:r w:rsidR="004E5584">
              <w:rPr>
                <w:noProof/>
                <w:webHidden/>
              </w:rPr>
              <w:fldChar w:fldCharType="end"/>
            </w:r>
          </w:hyperlink>
        </w:p>
        <w:p w14:paraId="3C817524"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51" w:history="1">
            <w:r w:rsidR="004E5584" w:rsidRPr="007A113F">
              <w:rPr>
                <w:rStyle w:val="Hipervnculo"/>
                <w:noProof/>
              </w:rPr>
              <w:t>1.1.</w:t>
            </w:r>
            <w:r w:rsidR="004E5584">
              <w:rPr>
                <w:rFonts w:asciiTheme="minorHAnsi" w:eastAsiaTheme="minorEastAsia" w:hAnsiTheme="minorHAnsi" w:cstheme="minorBidi"/>
                <w:noProof/>
                <w:color w:val="auto"/>
                <w:szCs w:val="24"/>
                <w:lang w:val="en-US" w:eastAsia="en-US"/>
              </w:rPr>
              <w:tab/>
            </w:r>
            <w:r w:rsidR="004E5584" w:rsidRPr="007A113F">
              <w:rPr>
                <w:rStyle w:val="Hipervnculo"/>
                <w:noProof/>
              </w:rPr>
              <w:t>PLANTEAMIENTO DEL PROBLEMA</w:t>
            </w:r>
            <w:r w:rsidR="004E5584">
              <w:rPr>
                <w:noProof/>
                <w:webHidden/>
              </w:rPr>
              <w:tab/>
            </w:r>
            <w:r w:rsidR="004E5584">
              <w:rPr>
                <w:noProof/>
                <w:webHidden/>
              </w:rPr>
              <w:fldChar w:fldCharType="begin"/>
            </w:r>
            <w:r w:rsidR="004E5584">
              <w:rPr>
                <w:noProof/>
                <w:webHidden/>
              </w:rPr>
              <w:instrText xml:space="preserve"> PAGEREF _Toc498773951 \h </w:instrText>
            </w:r>
            <w:r w:rsidR="004E5584">
              <w:rPr>
                <w:noProof/>
                <w:webHidden/>
              </w:rPr>
            </w:r>
            <w:r w:rsidR="004E5584">
              <w:rPr>
                <w:noProof/>
                <w:webHidden/>
              </w:rPr>
              <w:fldChar w:fldCharType="separate"/>
            </w:r>
            <w:r w:rsidR="004E5584">
              <w:rPr>
                <w:noProof/>
                <w:webHidden/>
              </w:rPr>
              <w:t>15</w:t>
            </w:r>
            <w:r w:rsidR="004E5584">
              <w:rPr>
                <w:noProof/>
                <w:webHidden/>
              </w:rPr>
              <w:fldChar w:fldCharType="end"/>
            </w:r>
          </w:hyperlink>
        </w:p>
        <w:p w14:paraId="4D77CC6E"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52" w:history="1">
            <w:r w:rsidR="004E5584" w:rsidRPr="007A113F">
              <w:rPr>
                <w:rStyle w:val="Hipervnculo"/>
                <w:noProof/>
              </w:rPr>
              <w:t>1.2.</w:t>
            </w:r>
            <w:r w:rsidR="004E5584">
              <w:rPr>
                <w:rFonts w:asciiTheme="minorHAnsi" w:eastAsiaTheme="minorEastAsia" w:hAnsiTheme="minorHAnsi" w:cstheme="minorBidi"/>
                <w:noProof/>
                <w:color w:val="auto"/>
                <w:szCs w:val="24"/>
                <w:lang w:val="en-US" w:eastAsia="en-US"/>
              </w:rPr>
              <w:tab/>
            </w:r>
            <w:r w:rsidR="004E5584" w:rsidRPr="007A113F">
              <w:rPr>
                <w:rStyle w:val="Hipervnculo"/>
                <w:noProof/>
              </w:rPr>
              <w:t>JUSTIFICACIÓN</w:t>
            </w:r>
            <w:r w:rsidR="004E5584">
              <w:rPr>
                <w:noProof/>
                <w:webHidden/>
              </w:rPr>
              <w:tab/>
            </w:r>
            <w:r w:rsidR="004E5584">
              <w:rPr>
                <w:noProof/>
                <w:webHidden/>
              </w:rPr>
              <w:fldChar w:fldCharType="begin"/>
            </w:r>
            <w:r w:rsidR="004E5584">
              <w:rPr>
                <w:noProof/>
                <w:webHidden/>
              </w:rPr>
              <w:instrText xml:space="preserve"> PAGEREF _Toc498773952 \h </w:instrText>
            </w:r>
            <w:r w:rsidR="004E5584">
              <w:rPr>
                <w:noProof/>
                <w:webHidden/>
              </w:rPr>
            </w:r>
            <w:r w:rsidR="004E5584">
              <w:rPr>
                <w:noProof/>
                <w:webHidden/>
              </w:rPr>
              <w:fldChar w:fldCharType="separate"/>
            </w:r>
            <w:r w:rsidR="004E5584">
              <w:rPr>
                <w:noProof/>
                <w:webHidden/>
              </w:rPr>
              <w:t>16</w:t>
            </w:r>
            <w:r w:rsidR="004E5584">
              <w:rPr>
                <w:noProof/>
                <w:webHidden/>
              </w:rPr>
              <w:fldChar w:fldCharType="end"/>
            </w:r>
          </w:hyperlink>
        </w:p>
        <w:p w14:paraId="07EA7673"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53" w:history="1">
            <w:r w:rsidR="004E5584" w:rsidRPr="007A113F">
              <w:rPr>
                <w:rStyle w:val="Hipervnculo"/>
                <w:noProof/>
              </w:rPr>
              <w:t>1.3 OBJETIVOS</w:t>
            </w:r>
            <w:r w:rsidR="004E5584">
              <w:rPr>
                <w:noProof/>
                <w:webHidden/>
              </w:rPr>
              <w:tab/>
            </w:r>
            <w:r w:rsidR="004E5584">
              <w:rPr>
                <w:noProof/>
                <w:webHidden/>
              </w:rPr>
              <w:fldChar w:fldCharType="begin"/>
            </w:r>
            <w:r w:rsidR="004E5584">
              <w:rPr>
                <w:noProof/>
                <w:webHidden/>
              </w:rPr>
              <w:instrText xml:space="preserve"> PAGEREF _Toc498773953 \h </w:instrText>
            </w:r>
            <w:r w:rsidR="004E5584">
              <w:rPr>
                <w:noProof/>
                <w:webHidden/>
              </w:rPr>
            </w:r>
            <w:r w:rsidR="004E5584">
              <w:rPr>
                <w:noProof/>
                <w:webHidden/>
              </w:rPr>
              <w:fldChar w:fldCharType="separate"/>
            </w:r>
            <w:r w:rsidR="004E5584">
              <w:rPr>
                <w:noProof/>
                <w:webHidden/>
              </w:rPr>
              <w:t>17</w:t>
            </w:r>
            <w:r w:rsidR="004E5584">
              <w:rPr>
                <w:noProof/>
                <w:webHidden/>
              </w:rPr>
              <w:fldChar w:fldCharType="end"/>
            </w:r>
          </w:hyperlink>
        </w:p>
        <w:p w14:paraId="48CECF20"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54" w:history="1">
            <w:r w:rsidR="004E5584" w:rsidRPr="007A113F">
              <w:rPr>
                <w:rStyle w:val="Hipervnculo"/>
                <w:noProof/>
              </w:rPr>
              <w:t>1.3.1 OBJETIVO GENERAL</w:t>
            </w:r>
            <w:r w:rsidR="004E5584">
              <w:rPr>
                <w:noProof/>
                <w:webHidden/>
              </w:rPr>
              <w:tab/>
            </w:r>
            <w:r w:rsidR="004E5584">
              <w:rPr>
                <w:noProof/>
                <w:webHidden/>
              </w:rPr>
              <w:fldChar w:fldCharType="begin"/>
            </w:r>
            <w:r w:rsidR="004E5584">
              <w:rPr>
                <w:noProof/>
                <w:webHidden/>
              </w:rPr>
              <w:instrText xml:space="preserve"> PAGEREF _Toc498773954 \h </w:instrText>
            </w:r>
            <w:r w:rsidR="004E5584">
              <w:rPr>
                <w:noProof/>
                <w:webHidden/>
              </w:rPr>
            </w:r>
            <w:r w:rsidR="004E5584">
              <w:rPr>
                <w:noProof/>
                <w:webHidden/>
              </w:rPr>
              <w:fldChar w:fldCharType="separate"/>
            </w:r>
            <w:r w:rsidR="004E5584">
              <w:rPr>
                <w:noProof/>
                <w:webHidden/>
              </w:rPr>
              <w:t>17</w:t>
            </w:r>
            <w:r w:rsidR="004E5584">
              <w:rPr>
                <w:noProof/>
                <w:webHidden/>
              </w:rPr>
              <w:fldChar w:fldCharType="end"/>
            </w:r>
          </w:hyperlink>
        </w:p>
        <w:p w14:paraId="40ECE50D"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55" w:history="1">
            <w:r w:rsidR="004E5584" w:rsidRPr="007A113F">
              <w:rPr>
                <w:rStyle w:val="Hipervnculo"/>
                <w:noProof/>
              </w:rPr>
              <w:t>1.3.2 OBJETIVOS ESPECÍFICOS</w:t>
            </w:r>
            <w:r w:rsidR="004E5584">
              <w:rPr>
                <w:noProof/>
                <w:webHidden/>
              </w:rPr>
              <w:tab/>
            </w:r>
            <w:r w:rsidR="004E5584">
              <w:rPr>
                <w:noProof/>
                <w:webHidden/>
              </w:rPr>
              <w:fldChar w:fldCharType="begin"/>
            </w:r>
            <w:r w:rsidR="004E5584">
              <w:rPr>
                <w:noProof/>
                <w:webHidden/>
              </w:rPr>
              <w:instrText xml:space="preserve"> PAGEREF _Toc498773955 \h </w:instrText>
            </w:r>
            <w:r w:rsidR="004E5584">
              <w:rPr>
                <w:noProof/>
                <w:webHidden/>
              </w:rPr>
            </w:r>
            <w:r w:rsidR="004E5584">
              <w:rPr>
                <w:noProof/>
                <w:webHidden/>
              </w:rPr>
              <w:fldChar w:fldCharType="separate"/>
            </w:r>
            <w:r w:rsidR="004E5584">
              <w:rPr>
                <w:noProof/>
                <w:webHidden/>
              </w:rPr>
              <w:t>17</w:t>
            </w:r>
            <w:r w:rsidR="004E5584">
              <w:rPr>
                <w:noProof/>
                <w:webHidden/>
              </w:rPr>
              <w:fldChar w:fldCharType="end"/>
            </w:r>
          </w:hyperlink>
        </w:p>
        <w:p w14:paraId="5B1C092D"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56" w:history="1">
            <w:r w:rsidR="004E5584" w:rsidRPr="007A113F">
              <w:rPr>
                <w:rStyle w:val="Hipervnculo"/>
                <w:noProof/>
              </w:rPr>
              <w:t>CAPÍTULO II</w:t>
            </w:r>
            <w:r w:rsidR="004E5584">
              <w:rPr>
                <w:noProof/>
                <w:webHidden/>
              </w:rPr>
              <w:tab/>
            </w:r>
            <w:r w:rsidR="004E5584">
              <w:rPr>
                <w:noProof/>
                <w:webHidden/>
              </w:rPr>
              <w:fldChar w:fldCharType="begin"/>
            </w:r>
            <w:r w:rsidR="004E5584">
              <w:rPr>
                <w:noProof/>
                <w:webHidden/>
              </w:rPr>
              <w:instrText xml:space="preserve"> PAGEREF _Toc498773956 \h </w:instrText>
            </w:r>
            <w:r w:rsidR="004E5584">
              <w:rPr>
                <w:noProof/>
                <w:webHidden/>
              </w:rPr>
            </w:r>
            <w:r w:rsidR="004E5584">
              <w:rPr>
                <w:noProof/>
                <w:webHidden/>
              </w:rPr>
              <w:fldChar w:fldCharType="separate"/>
            </w:r>
            <w:r w:rsidR="004E5584">
              <w:rPr>
                <w:noProof/>
                <w:webHidden/>
              </w:rPr>
              <w:t>18</w:t>
            </w:r>
            <w:r w:rsidR="004E5584">
              <w:rPr>
                <w:noProof/>
                <w:webHidden/>
              </w:rPr>
              <w:fldChar w:fldCharType="end"/>
            </w:r>
          </w:hyperlink>
        </w:p>
        <w:p w14:paraId="5D98DAF0"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57" w:history="1">
            <w:r w:rsidR="004E5584" w:rsidRPr="007A113F">
              <w:rPr>
                <w:rStyle w:val="Hipervnculo"/>
                <w:noProof/>
              </w:rPr>
              <w:t>MARCO TEÓRICO</w:t>
            </w:r>
            <w:r w:rsidR="004E5584">
              <w:rPr>
                <w:noProof/>
                <w:webHidden/>
              </w:rPr>
              <w:tab/>
            </w:r>
            <w:r w:rsidR="004E5584">
              <w:rPr>
                <w:noProof/>
                <w:webHidden/>
              </w:rPr>
              <w:fldChar w:fldCharType="begin"/>
            </w:r>
            <w:r w:rsidR="004E5584">
              <w:rPr>
                <w:noProof/>
                <w:webHidden/>
              </w:rPr>
              <w:instrText xml:space="preserve"> PAGEREF _Toc498773957 \h </w:instrText>
            </w:r>
            <w:r w:rsidR="004E5584">
              <w:rPr>
                <w:noProof/>
                <w:webHidden/>
              </w:rPr>
            </w:r>
            <w:r w:rsidR="004E5584">
              <w:rPr>
                <w:noProof/>
                <w:webHidden/>
              </w:rPr>
              <w:fldChar w:fldCharType="separate"/>
            </w:r>
            <w:r w:rsidR="004E5584">
              <w:rPr>
                <w:noProof/>
                <w:webHidden/>
              </w:rPr>
              <w:t>18</w:t>
            </w:r>
            <w:r w:rsidR="004E5584">
              <w:rPr>
                <w:noProof/>
                <w:webHidden/>
              </w:rPr>
              <w:fldChar w:fldCharType="end"/>
            </w:r>
          </w:hyperlink>
        </w:p>
        <w:p w14:paraId="4C140FFD"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58" w:history="1">
            <w:r w:rsidR="004E5584" w:rsidRPr="007A113F">
              <w:rPr>
                <w:rStyle w:val="Hipervnculo"/>
                <w:noProof/>
                <w:lang w:eastAsia="es-ES"/>
              </w:rPr>
              <w:t>2.1 PRINCIPIOS GENERALES DE ESTÉTICA</w:t>
            </w:r>
            <w:r w:rsidR="004E5584">
              <w:rPr>
                <w:noProof/>
                <w:webHidden/>
              </w:rPr>
              <w:tab/>
            </w:r>
            <w:r w:rsidR="004E5584">
              <w:rPr>
                <w:noProof/>
                <w:webHidden/>
              </w:rPr>
              <w:fldChar w:fldCharType="begin"/>
            </w:r>
            <w:r w:rsidR="004E5584">
              <w:rPr>
                <w:noProof/>
                <w:webHidden/>
              </w:rPr>
              <w:instrText xml:space="preserve"> PAGEREF _Toc498773958 \h </w:instrText>
            </w:r>
            <w:r w:rsidR="004E5584">
              <w:rPr>
                <w:noProof/>
                <w:webHidden/>
              </w:rPr>
            </w:r>
            <w:r w:rsidR="004E5584">
              <w:rPr>
                <w:noProof/>
                <w:webHidden/>
              </w:rPr>
              <w:fldChar w:fldCharType="separate"/>
            </w:r>
            <w:r w:rsidR="004E5584">
              <w:rPr>
                <w:noProof/>
                <w:webHidden/>
              </w:rPr>
              <w:t>18</w:t>
            </w:r>
            <w:r w:rsidR="004E5584">
              <w:rPr>
                <w:noProof/>
                <w:webHidden/>
              </w:rPr>
              <w:fldChar w:fldCharType="end"/>
            </w:r>
          </w:hyperlink>
        </w:p>
        <w:p w14:paraId="38B63ED8"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59" w:history="1">
            <w:r w:rsidR="004E5584" w:rsidRPr="007A113F">
              <w:rPr>
                <w:rStyle w:val="Hipervnculo"/>
                <w:noProof/>
                <w:lang w:eastAsia="es-ES"/>
              </w:rPr>
              <w:t>2.1.1 ESTÉTICA EN ODONTOLOGÍA</w:t>
            </w:r>
            <w:r w:rsidR="004E5584">
              <w:rPr>
                <w:noProof/>
                <w:webHidden/>
              </w:rPr>
              <w:tab/>
            </w:r>
            <w:r w:rsidR="004E5584">
              <w:rPr>
                <w:noProof/>
                <w:webHidden/>
              </w:rPr>
              <w:fldChar w:fldCharType="begin"/>
            </w:r>
            <w:r w:rsidR="004E5584">
              <w:rPr>
                <w:noProof/>
                <w:webHidden/>
              </w:rPr>
              <w:instrText xml:space="preserve"> PAGEREF _Toc498773959 \h </w:instrText>
            </w:r>
            <w:r w:rsidR="004E5584">
              <w:rPr>
                <w:noProof/>
                <w:webHidden/>
              </w:rPr>
            </w:r>
            <w:r w:rsidR="004E5584">
              <w:rPr>
                <w:noProof/>
                <w:webHidden/>
              </w:rPr>
              <w:fldChar w:fldCharType="separate"/>
            </w:r>
            <w:r w:rsidR="004E5584">
              <w:rPr>
                <w:noProof/>
                <w:webHidden/>
              </w:rPr>
              <w:t>18</w:t>
            </w:r>
            <w:r w:rsidR="004E5584">
              <w:rPr>
                <w:noProof/>
                <w:webHidden/>
              </w:rPr>
              <w:fldChar w:fldCharType="end"/>
            </w:r>
          </w:hyperlink>
        </w:p>
        <w:p w14:paraId="4295A774"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60" w:history="1">
            <w:r w:rsidR="004E5584" w:rsidRPr="007A113F">
              <w:rPr>
                <w:rStyle w:val="Hipervnculo"/>
                <w:noProof/>
                <w:lang w:eastAsia="es-ES"/>
              </w:rPr>
              <w:t>2.2 FOTOGRAFÍA EN ODONTOLOGÍA</w:t>
            </w:r>
            <w:r w:rsidR="004E5584">
              <w:rPr>
                <w:noProof/>
                <w:webHidden/>
              </w:rPr>
              <w:tab/>
            </w:r>
            <w:r w:rsidR="004E5584">
              <w:rPr>
                <w:noProof/>
                <w:webHidden/>
              </w:rPr>
              <w:fldChar w:fldCharType="begin"/>
            </w:r>
            <w:r w:rsidR="004E5584">
              <w:rPr>
                <w:noProof/>
                <w:webHidden/>
              </w:rPr>
              <w:instrText xml:space="preserve"> PAGEREF _Toc498773960 \h </w:instrText>
            </w:r>
            <w:r w:rsidR="004E5584">
              <w:rPr>
                <w:noProof/>
                <w:webHidden/>
              </w:rPr>
            </w:r>
            <w:r w:rsidR="004E5584">
              <w:rPr>
                <w:noProof/>
                <w:webHidden/>
              </w:rPr>
              <w:fldChar w:fldCharType="separate"/>
            </w:r>
            <w:r w:rsidR="004E5584">
              <w:rPr>
                <w:noProof/>
                <w:webHidden/>
              </w:rPr>
              <w:t>19</w:t>
            </w:r>
            <w:r w:rsidR="004E5584">
              <w:rPr>
                <w:noProof/>
                <w:webHidden/>
              </w:rPr>
              <w:fldChar w:fldCharType="end"/>
            </w:r>
          </w:hyperlink>
        </w:p>
        <w:p w14:paraId="0245F5D2"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61" w:history="1">
            <w:r w:rsidR="004E5584" w:rsidRPr="007A113F">
              <w:rPr>
                <w:rStyle w:val="Hipervnculo"/>
                <w:noProof/>
                <w:lang w:eastAsia="es-ES"/>
              </w:rPr>
              <w:t>2.2.1 FOTOGRAFÍAS FACIALES</w:t>
            </w:r>
            <w:r w:rsidR="004E5584">
              <w:rPr>
                <w:noProof/>
                <w:webHidden/>
              </w:rPr>
              <w:tab/>
            </w:r>
            <w:r w:rsidR="004E5584">
              <w:rPr>
                <w:noProof/>
                <w:webHidden/>
              </w:rPr>
              <w:fldChar w:fldCharType="begin"/>
            </w:r>
            <w:r w:rsidR="004E5584">
              <w:rPr>
                <w:noProof/>
                <w:webHidden/>
              </w:rPr>
              <w:instrText xml:space="preserve"> PAGEREF _Toc498773961 \h </w:instrText>
            </w:r>
            <w:r w:rsidR="004E5584">
              <w:rPr>
                <w:noProof/>
                <w:webHidden/>
              </w:rPr>
            </w:r>
            <w:r w:rsidR="004E5584">
              <w:rPr>
                <w:noProof/>
                <w:webHidden/>
              </w:rPr>
              <w:fldChar w:fldCharType="separate"/>
            </w:r>
            <w:r w:rsidR="004E5584">
              <w:rPr>
                <w:noProof/>
                <w:webHidden/>
              </w:rPr>
              <w:t>19</w:t>
            </w:r>
            <w:r w:rsidR="004E5584">
              <w:rPr>
                <w:noProof/>
                <w:webHidden/>
              </w:rPr>
              <w:fldChar w:fldCharType="end"/>
            </w:r>
          </w:hyperlink>
        </w:p>
        <w:p w14:paraId="50F42340"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62" w:history="1">
            <w:r w:rsidR="004E5584" w:rsidRPr="007A113F">
              <w:rPr>
                <w:rStyle w:val="Hipervnculo"/>
                <w:noProof/>
                <w:lang w:eastAsia="es-ES"/>
              </w:rPr>
              <w:t>2.2.2 FOTOGRAFÍAS DENTALES</w:t>
            </w:r>
            <w:r w:rsidR="004E5584">
              <w:rPr>
                <w:noProof/>
                <w:webHidden/>
              </w:rPr>
              <w:tab/>
            </w:r>
            <w:r w:rsidR="004E5584">
              <w:rPr>
                <w:noProof/>
                <w:webHidden/>
              </w:rPr>
              <w:fldChar w:fldCharType="begin"/>
            </w:r>
            <w:r w:rsidR="004E5584">
              <w:rPr>
                <w:noProof/>
                <w:webHidden/>
              </w:rPr>
              <w:instrText xml:space="preserve"> PAGEREF _Toc498773962 \h </w:instrText>
            </w:r>
            <w:r w:rsidR="004E5584">
              <w:rPr>
                <w:noProof/>
                <w:webHidden/>
              </w:rPr>
            </w:r>
            <w:r w:rsidR="004E5584">
              <w:rPr>
                <w:noProof/>
                <w:webHidden/>
              </w:rPr>
              <w:fldChar w:fldCharType="separate"/>
            </w:r>
            <w:r w:rsidR="004E5584">
              <w:rPr>
                <w:noProof/>
                <w:webHidden/>
              </w:rPr>
              <w:t>19</w:t>
            </w:r>
            <w:r w:rsidR="004E5584">
              <w:rPr>
                <w:noProof/>
                <w:webHidden/>
              </w:rPr>
              <w:fldChar w:fldCharType="end"/>
            </w:r>
          </w:hyperlink>
        </w:p>
        <w:p w14:paraId="40F91D4D"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63" w:history="1">
            <w:r w:rsidR="004E5584" w:rsidRPr="007A113F">
              <w:rPr>
                <w:rStyle w:val="Hipervnculo"/>
                <w:noProof/>
                <w:lang w:eastAsia="es-ES"/>
              </w:rPr>
              <w:t>2.3 DISEÑO DIGITAL DE SONRISA (DSD)</w:t>
            </w:r>
            <w:r w:rsidR="004E5584">
              <w:rPr>
                <w:noProof/>
                <w:webHidden/>
              </w:rPr>
              <w:tab/>
            </w:r>
            <w:r w:rsidR="004E5584">
              <w:rPr>
                <w:noProof/>
                <w:webHidden/>
              </w:rPr>
              <w:fldChar w:fldCharType="begin"/>
            </w:r>
            <w:r w:rsidR="004E5584">
              <w:rPr>
                <w:noProof/>
                <w:webHidden/>
              </w:rPr>
              <w:instrText xml:space="preserve"> PAGEREF _Toc498773963 \h </w:instrText>
            </w:r>
            <w:r w:rsidR="004E5584">
              <w:rPr>
                <w:noProof/>
                <w:webHidden/>
              </w:rPr>
            </w:r>
            <w:r w:rsidR="004E5584">
              <w:rPr>
                <w:noProof/>
                <w:webHidden/>
              </w:rPr>
              <w:fldChar w:fldCharType="separate"/>
            </w:r>
            <w:r w:rsidR="004E5584">
              <w:rPr>
                <w:noProof/>
                <w:webHidden/>
              </w:rPr>
              <w:t>20</w:t>
            </w:r>
            <w:r w:rsidR="004E5584">
              <w:rPr>
                <w:noProof/>
                <w:webHidden/>
              </w:rPr>
              <w:fldChar w:fldCharType="end"/>
            </w:r>
          </w:hyperlink>
        </w:p>
        <w:p w14:paraId="2FE5F5A8"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64" w:history="1">
            <w:r w:rsidR="004E5584" w:rsidRPr="007A113F">
              <w:rPr>
                <w:rStyle w:val="Hipervnculo"/>
                <w:noProof/>
                <w:lang w:eastAsia="es-ES"/>
              </w:rPr>
              <w:t>2.3.1 OBJETIVOS DEL SOFTWARE</w:t>
            </w:r>
            <w:r w:rsidR="004E5584">
              <w:rPr>
                <w:noProof/>
                <w:webHidden/>
              </w:rPr>
              <w:tab/>
            </w:r>
            <w:r w:rsidR="004E5584">
              <w:rPr>
                <w:noProof/>
                <w:webHidden/>
              </w:rPr>
              <w:fldChar w:fldCharType="begin"/>
            </w:r>
            <w:r w:rsidR="004E5584">
              <w:rPr>
                <w:noProof/>
                <w:webHidden/>
              </w:rPr>
              <w:instrText xml:space="preserve"> PAGEREF _Toc498773964 \h </w:instrText>
            </w:r>
            <w:r w:rsidR="004E5584">
              <w:rPr>
                <w:noProof/>
                <w:webHidden/>
              </w:rPr>
            </w:r>
            <w:r w:rsidR="004E5584">
              <w:rPr>
                <w:noProof/>
                <w:webHidden/>
              </w:rPr>
              <w:fldChar w:fldCharType="separate"/>
            </w:r>
            <w:r w:rsidR="004E5584">
              <w:rPr>
                <w:noProof/>
                <w:webHidden/>
              </w:rPr>
              <w:t>20</w:t>
            </w:r>
            <w:r w:rsidR="004E5584">
              <w:rPr>
                <w:noProof/>
                <w:webHidden/>
              </w:rPr>
              <w:fldChar w:fldCharType="end"/>
            </w:r>
          </w:hyperlink>
        </w:p>
        <w:p w14:paraId="240DE9FA"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65" w:history="1">
            <w:r w:rsidR="004E5584" w:rsidRPr="007A113F">
              <w:rPr>
                <w:rStyle w:val="Hipervnculo"/>
                <w:noProof/>
                <w:lang w:eastAsia="es-ES"/>
              </w:rPr>
              <w:t>2.3.2 TIPOS DE SOFTWARE</w:t>
            </w:r>
            <w:r w:rsidR="004E5584">
              <w:rPr>
                <w:noProof/>
                <w:webHidden/>
              </w:rPr>
              <w:tab/>
            </w:r>
            <w:r w:rsidR="004E5584">
              <w:rPr>
                <w:noProof/>
                <w:webHidden/>
              </w:rPr>
              <w:fldChar w:fldCharType="begin"/>
            </w:r>
            <w:r w:rsidR="004E5584">
              <w:rPr>
                <w:noProof/>
                <w:webHidden/>
              </w:rPr>
              <w:instrText xml:space="preserve"> PAGEREF _Toc498773965 \h </w:instrText>
            </w:r>
            <w:r w:rsidR="004E5584">
              <w:rPr>
                <w:noProof/>
                <w:webHidden/>
              </w:rPr>
            </w:r>
            <w:r w:rsidR="004E5584">
              <w:rPr>
                <w:noProof/>
                <w:webHidden/>
              </w:rPr>
              <w:fldChar w:fldCharType="separate"/>
            </w:r>
            <w:r w:rsidR="004E5584">
              <w:rPr>
                <w:noProof/>
                <w:webHidden/>
              </w:rPr>
              <w:t>20</w:t>
            </w:r>
            <w:r w:rsidR="004E5584">
              <w:rPr>
                <w:noProof/>
                <w:webHidden/>
              </w:rPr>
              <w:fldChar w:fldCharType="end"/>
            </w:r>
          </w:hyperlink>
        </w:p>
        <w:p w14:paraId="44D5DB49"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66" w:history="1">
            <w:r w:rsidR="004E5584" w:rsidRPr="007A113F">
              <w:rPr>
                <w:rStyle w:val="Hipervnculo"/>
                <w:noProof/>
                <w:lang w:eastAsia="es-ES"/>
              </w:rPr>
              <w:t>2.3.3 FUNCIONES Y USOS</w:t>
            </w:r>
            <w:r w:rsidR="004E5584">
              <w:rPr>
                <w:noProof/>
                <w:webHidden/>
              </w:rPr>
              <w:tab/>
            </w:r>
            <w:r w:rsidR="004E5584">
              <w:rPr>
                <w:noProof/>
                <w:webHidden/>
              </w:rPr>
              <w:fldChar w:fldCharType="begin"/>
            </w:r>
            <w:r w:rsidR="004E5584">
              <w:rPr>
                <w:noProof/>
                <w:webHidden/>
              </w:rPr>
              <w:instrText xml:space="preserve"> PAGEREF _Toc498773966 \h </w:instrText>
            </w:r>
            <w:r w:rsidR="004E5584">
              <w:rPr>
                <w:noProof/>
                <w:webHidden/>
              </w:rPr>
            </w:r>
            <w:r w:rsidR="004E5584">
              <w:rPr>
                <w:noProof/>
                <w:webHidden/>
              </w:rPr>
              <w:fldChar w:fldCharType="separate"/>
            </w:r>
            <w:r w:rsidR="004E5584">
              <w:rPr>
                <w:noProof/>
                <w:webHidden/>
              </w:rPr>
              <w:t>20</w:t>
            </w:r>
            <w:r w:rsidR="004E5584">
              <w:rPr>
                <w:noProof/>
                <w:webHidden/>
              </w:rPr>
              <w:fldChar w:fldCharType="end"/>
            </w:r>
          </w:hyperlink>
        </w:p>
        <w:p w14:paraId="5B4A5396"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67" w:history="1">
            <w:r w:rsidR="004E5584" w:rsidRPr="007A113F">
              <w:rPr>
                <w:rStyle w:val="Hipervnculo"/>
                <w:noProof/>
                <w:lang w:eastAsia="es-ES"/>
              </w:rPr>
              <w:t>2.3.4 PROTOCOLO FOTOGRÁFICO DSD</w:t>
            </w:r>
            <w:r w:rsidR="004E5584">
              <w:rPr>
                <w:noProof/>
                <w:webHidden/>
              </w:rPr>
              <w:tab/>
            </w:r>
            <w:r w:rsidR="004E5584">
              <w:rPr>
                <w:noProof/>
                <w:webHidden/>
              </w:rPr>
              <w:fldChar w:fldCharType="begin"/>
            </w:r>
            <w:r w:rsidR="004E5584">
              <w:rPr>
                <w:noProof/>
                <w:webHidden/>
              </w:rPr>
              <w:instrText xml:space="preserve"> PAGEREF _Toc498773967 \h </w:instrText>
            </w:r>
            <w:r w:rsidR="004E5584">
              <w:rPr>
                <w:noProof/>
                <w:webHidden/>
              </w:rPr>
            </w:r>
            <w:r w:rsidR="004E5584">
              <w:rPr>
                <w:noProof/>
                <w:webHidden/>
              </w:rPr>
              <w:fldChar w:fldCharType="separate"/>
            </w:r>
            <w:r w:rsidR="004E5584">
              <w:rPr>
                <w:noProof/>
                <w:webHidden/>
              </w:rPr>
              <w:t>21</w:t>
            </w:r>
            <w:r w:rsidR="004E5584">
              <w:rPr>
                <w:noProof/>
                <w:webHidden/>
              </w:rPr>
              <w:fldChar w:fldCharType="end"/>
            </w:r>
          </w:hyperlink>
        </w:p>
        <w:p w14:paraId="4D759A0D"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68" w:history="1">
            <w:r w:rsidR="004E5584" w:rsidRPr="007A113F">
              <w:rPr>
                <w:rStyle w:val="Hipervnculo"/>
                <w:noProof/>
                <w:lang w:eastAsia="es-ES"/>
              </w:rPr>
              <w:t>2.4 BIOTIPO FACIAL</w:t>
            </w:r>
            <w:r w:rsidR="004E5584">
              <w:rPr>
                <w:noProof/>
                <w:webHidden/>
              </w:rPr>
              <w:tab/>
            </w:r>
            <w:r w:rsidR="004E5584">
              <w:rPr>
                <w:noProof/>
                <w:webHidden/>
              </w:rPr>
              <w:fldChar w:fldCharType="begin"/>
            </w:r>
            <w:r w:rsidR="004E5584">
              <w:rPr>
                <w:noProof/>
                <w:webHidden/>
              </w:rPr>
              <w:instrText xml:space="preserve"> PAGEREF _Toc498773968 \h </w:instrText>
            </w:r>
            <w:r w:rsidR="004E5584">
              <w:rPr>
                <w:noProof/>
                <w:webHidden/>
              </w:rPr>
            </w:r>
            <w:r w:rsidR="004E5584">
              <w:rPr>
                <w:noProof/>
                <w:webHidden/>
              </w:rPr>
              <w:fldChar w:fldCharType="separate"/>
            </w:r>
            <w:r w:rsidR="004E5584">
              <w:rPr>
                <w:noProof/>
                <w:webHidden/>
              </w:rPr>
              <w:t>22</w:t>
            </w:r>
            <w:r w:rsidR="004E5584">
              <w:rPr>
                <w:noProof/>
                <w:webHidden/>
              </w:rPr>
              <w:fldChar w:fldCharType="end"/>
            </w:r>
          </w:hyperlink>
        </w:p>
        <w:p w14:paraId="33A3C887"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69" w:history="1">
            <w:r w:rsidR="004E5584" w:rsidRPr="007A113F">
              <w:rPr>
                <w:rStyle w:val="Hipervnculo"/>
                <w:noProof/>
                <w:lang w:eastAsia="es-ES"/>
              </w:rPr>
              <w:t>2.5 ANÁLISIS DENTAL Y DE SONRISA</w:t>
            </w:r>
            <w:r w:rsidR="004E5584">
              <w:rPr>
                <w:noProof/>
                <w:webHidden/>
              </w:rPr>
              <w:tab/>
            </w:r>
            <w:r w:rsidR="004E5584">
              <w:rPr>
                <w:noProof/>
                <w:webHidden/>
              </w:rPr>
              <w:fldChar w:fldCharType="begin"/>
            </w:r>
            <w:r w:rsidR="004E5584">
              <w:rPr>
                <w:noProof/>
                <w:webHidden/>
              </w:rPr>
              <w:instrText xml:space="preserve"> PAGEREF _Toc498773969 \h </w:instrText>
            </w:r>
            <w:r w:rsidR="004E5584">
              <w:rPr>
                <w:noProof/>
                <w:webHidden/>
              </w:rPr>
            </w:r>
            <w:r w:rsidR="004E5584">
              <w:rPr>
                <w:noProof/>
                <w:webHidden/>
              </w:rPr>
              <w:fldChar w:fldCharType="separate"/>
            </w:r>
            <w:r w:rsidR="004E5584">
              <w:rPr>
                <w:noProof/>
                <w:webHidden/>
              </w:rPr>
              <w:t>24</w:t>
            </w:r>
            <w:r w:rsidR="004E5584">
              <w:rPr>
                <w:noProof/>
                <w:webHidden/>
              </w:rPr>
              <w:fldChar w:fldCharType="end"/>
            </w:r>
          </w:hyperlink>
        </w:p>
        <w:p w14:paraId="2D50BAC9"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70" w:history="1">
            <w:r w:rsidR="004E5584" w:rsidRPr="007A113F">
              <w:rPr>
                <w:rStyle w:val="Hipervnculo"/>
                <w:noProof/>
                <w:lang w:eastAsia="es-ES"/>
              </w:rPr>
              <w:t>2.5.1 LÍNEA DE SONRISA</w:t>
            </w:r>
            <w:r w:rsidR="004E5584">
              <w:rPr>
                <w:noProof/>
                <w:webHidden/>
              </w:rPr>
              <w:tab/>
            </w:r>
            <w:r w:rsidR="004E5584">
              <w:rPr>
                <w:noProof/>
                <w:webHidden/>
              </w:rPr>
              <w:fldChar w:fldCharType="begin"/>
            </w:r>
            <w:r w:rsidR="004E5584">
              <w:rPr>
                <w:noProof/>
                <w:webHidden/>
              </w:rPr>
              <w:instrText xml:space="preserve"> PAGEREF _Toc498773970 \h </w:instrText>
            </w:r>
            <w:r w:rsidR="004E5584">
              <w:rPr>
                <w:noProof/>
                <w:webHidden/>
              </w:rPr>
            </w:r>
            <w:r w:rsidR="004E5584">
              <w:rPr>
                <w:noProof/>
                <w:webHidden/>
              </w:rPr>
              <w:fldChar w:fldCharType="separate"/>
            </w:r>
            <w:r w:rsidR="004E5584">
              <w:rPr>
                <w:noProof/>
                <w:webHidden/>
              </w:rPr>
              <w:t>24</w:t>
            </w:r>
            <w:r w:rsidR="004E5584">
              <w:rPr>
                <w:noProof/>
                <w:webHidden/>
              </w:rPr>
              <w:fldChar w:fldCharType="end"/>
            </w:r>
          </w:hyperlink>
        </w:p>
        <w:p w14:paraId="0D1A7F66"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71" w:history="1">
            <w:r w:rsidR="004E5584" w:rsidRPr="007A113F">
              <w:rPr>
                <w:rStyle w:val="Hipervnculo"/>
                <w:noProof/>
                <w:lang w:eastAsia="es-ES"/>
              </w:rPr>
              <w:t>2.5.2 TIPOS DE SONRISA</w:t>
            </w:r>
            <w:r w:rsidR="004E5584">
              <w:rPr>
                <w:noProof/>
                <w:webHidden/>
              </w:rPr>
              <w:tab/>
            </w:r>
            <w:r w:rsidR="004E5584">
              <w:rPr>
                <w:noProof/>
                <w:webHidden/>
              </w:rPr>
              <w:fldChar w:fldCharType="begin"/>
            </w:r>
            <w:r w:rsidR="004E5584">
              <w:rPr>
                <w:noProof/>
                <w:webHidden/>
              </w:rPr>
              <w:instrText xml:space="preserve"> PAGEREF _Toc498773971 \h </w:instrText>
            </w:r>
            <w:r w:rsidR="004E5584">
              <w:rPr>
                <w:noProof/>
                <w:webHidden/>
              </w:rPr>
            </w:r>
            <w:r w:rsidR="004E5584">
              <w:rPr>
                <w:noProof/>
                <w:webHidden/>
              </w:rPr>
              <w:fldChar w:fldCharType="separate"/>
            </w:r>
            <w:r w:rsidR="004E5584">
              <w:rPr>
                <w:noProof/>
                <w:webHidden/>
              </w:rPr>
              <w:t>26</w:t>
            </w:r>
            <w:r w:rsidR="004E5584">
              <w:rPr>
                <w:noProof/>
                <w:webHidden/>
              </w:rPr>
              <w:fldChar w:fldCharType="end"/>
            </w:r>
          </w:hyperlink>
        </w:p>
        <w:p w14:paraId="4C961F61"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72" w:history="1">
            <w:r w:rsidR="004E5584" w:rsidRPr="007A113F">
              <w:rPr>
                <w:rStyle w:val="Hipervnculo"/>
                <w:noProof/>
                <w:lang w:eastAsia="es-ES"/>
              </w:rPr>
              <w:t>2.5.3 MORFOLOGÍA DENTAL</w:t>
            </w:r>
            <w:r w:rsidR="004E5584">
              <w:rPr>
                <w:noProof/>
                <w:webHidden/>
              </w:rPr>
              <w:tab/>
            </w:r>
            <w:r w:rsidR="004E5584">
              <w:rPr>
                <w:noProof/>
                <w:webHidden/>
              </w:rPr>
              <w:fldChar w:fldCharType="begin"/>
            </w:r>
            <w:r w:rsidR="004E5584">
              <w:rPr>
                <w:noProof/>
                <w:webHidden/>
              </w:rPr>
              <w:instrText xml:space="preserve"> PAGEREF _Toc498773972 \h </w:instrText>
            </w:r>
            <w:r w:rsidR="004E5584">
              <w:rPr>
                <w:noProof/>
                <w:webHidden/>
              </w:rPr>
            </w:r>
            <w:r w:rsidR="004E5584">
              <w:rPr>
                <w:noProof/>
                <w:webHidden/>
              </w:rPr>
              <w:fldChar w:fldCharType="separate"/>
            </w:r>
            <w:r w:rsidR="004E5584">
              <w:rPr>
                <w:noProof/>
                <w:webHidden/>
              </w:rPr>
              <w:t>27</w:t>
            </w:r>
            <w:r w:rsidR="004E5584">
              <w:rPr>
                <w:noProof/>
                <w:webHidden/>
              </w:rPr>
              <w:fldChar w:fldCharType="end"/>
            </w:r>
          </w:hyperlink>
        </w:p>
        <w:p w14:paraId="363EB656"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73" w:history="1">
            <w:r w:rsidR="004E5584" w:rsidRPr="007A113F">
              <w:rPr>
                <w:rStyle w:val="Hipervnculo"/>
                <w:noProof/>
                <w:lang w:eastAsia="es-ES"/>
              </w:rPr>
              <w:t>2.5.4 PROPORCIÓN AUREA</w:t>
            </w:r>
            <w:r w:rsidR="004E5584">
              <w:rPr>
                <w:noProof/>
                <w:webHidden/>
              </w:rPr>
              <w:tab/>
            </w:r>
            <w:r w:rsidR="004E5584">
              <w:rPr>
                <w:noProof/>
                <w:webHidden/>
              </w:rPr>
              <w:fldChar w:fldCharType="begin"/>
            </w:r>
            <w:r w:rsidR="004E5584">
              <w:rPr>
                <w:noProof/>
                <w:webHidden/>
              </w:rPr>
              <w:instrText xml:space="preserve"> PAGEREF _Toc498773973 \h </w:instrText>
            </w:r>
            <w:r w:rsidR="004E5584">
              <w:rPr>
                <w:noProof/>
                <w:webHidden/>
              </w:rPr>
            </w:r>
            <w:r w:rsidR="004E5584">
              <w:rPr>
                <w:noProof/>
                <w:webHidden/>
              </w:rPr>
              <w:fldChar w:fldCharType="separate"/>
            </w:r>
            <w:r w:rsidR="004E5584">
              <w:rPr>
                <w:noProof/>
                <w:webHidden/>
              </w:rPr>
              <w:t>34</w:t>
            </w:r>
            <w:r w:rsidR="004E5584">
              <w:rPr>
                <w:noProof/>
                <w:webHidden/>
              </w:rPr>
              <w:fldChar w:fldCharType="end"/>
            </w:r>
          </w:hyperlink>
        </w:p>
        <w:p w14:paraId="1EE5E2E0"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74" w:history="1">
            <w:r w:rsidR="004E5584" w:rsidRPr="007A113F">
              <w:rPr>
                <w:rStyle w:val="Hipervnculo"/>
                <w:noProof/>
                <w:lang w:eastAsia="es-ES"/>
              </w:rPr>
              <w:t>2.6 MOCKUP DENTAL</w:t>
            </w:r>
            <w:r w:rsidR="004E5584">
              <w:rPr>
                <w:noProof/>
                <w:webHidden/>
              </w:rPr>
              <w:tab/>
            </w:r>
            <w:r w:rsidR="004E5584">
              <w:rPr>
                <w:noProof/>
                <w:webHidden/>
              </w:rPr>
              <w:fldChar w:fldCharType="begin"/>
            </w:r>
            <w:r w:rsidR="004E5584">
              <w:rPr>
                <w:noProof/>
                <w:webHidden/>
              </w:rPr>
              <w:instrText xml:space="preserve"> PAGEREF _Toc498773974 \h </w:instrText>
            </w:r>
            <w:r w:rsidR="004E5584">
              <w:rPr>
                <w:noProof/>
                <w:webHidden/>
              </w:rPr>
            </w:r>
            <w:r w:rsidR="004E5584">
              <w:rPr>
                <w:noProof/>
                <w:webHidden/>
              </w:rPr>
              <w:fldChar w:fldCharType="separate"/>
            </w:r>
            <w:r w:rsidR="004E5584">
              <w:rPr>
                <w:noProof/>
                <w:webHidden/>
              </w:rPr>
              <w:t>35</w:t>
            </w:r>
            <w:r w:rsidR="004E5584">
              <w:rPr>
                <w:noProof/>
                <w:webHidden/>
              </w:rPr>
              <w:fldChar w:fldCharType="end"/>
            </w:r>
          </w:hyperlink>
        </w:p>
        <w:p w14:paraId="743D78D9"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75" w:history="1">
            <w:r w:rsidR="004E5584" w:rsidRPr="007A113F">
              <w:rPr>
                <w:rStyle w:val="Hipervnculo"/>
                <w:noProof/>
                <w:lang w:eastAsia="es-ES"/>
              </w:rPr>
              <w:t>2.7 ESTÉTICA ROSA</w:t>
            </w:r>
            <w:r w:rsidR="004E5584">
              <w:rPr>
                <w:noProof/>
                <w:webHidden/>
              </w:rPr>
              <w:tab/>
            </w:r>
            <w:r w:rsidR="004E5584">
              <w:rPr>
                <w:noProof/>
                <w:webHidden/>
              </w:rPr>
              <w:fldChar w:fldCharType="begin"/>
            </w:r>
            <w:r w:rsidR="004E5584">
              <w:rPr>
                <w:noProof/>
                <w:webHidden/>
              </w:rPr>
              <w:instrText xml:space="preserve"> PAGEREF _Toc498773975 \h </w:instrText>
            </w:r>
            <w:r w:rsidR="004E5584">
              <w:rPr>
                <w:noProof/>
                <w:webHidden/>
              </w:rPr>
            </w:r>
            <w:r w:rsidR="004E5584">
              <w:rPr>
                <w:noProof/>
                <w:webHidden/>
              </w:rPr>
              <w:fldChar w:fldCharType="separate"/>
            </w:r>
            <w:r w:rsidR="004E5584">
              <w:rPr>
                <w:noProof/>
                <w:webHidden/>
              </w:rPr>
              <w:t>36</w:t>
            </w:r>
            <w:r w:rsidR="004E5584">
              <w:rPr>
                <w:noProof/>
                <w:webHidden/>
              </w:rPr>
              <w:fldChar w:fldCharType="end"/>
            </w:r>
          </w:hyperlink>
        </w:p>
        <w:p w14:paraId="755215FD"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76" w:history="1">
            <w:r w:rsidR="004E5584" w:rsidRPr="007A113F">
              <w:rPr>
                <w:rStyle w:val="Hipervnculo"/>
                <w:noProof/>
                <w:lang w:eastAsia="es-ES"/>
              </w:rPr>
              <w:t>2.7.1 GÍNGIVA</w:t>
            </w:r>
            <w:r w:rsidR="004E5584">
              <w:rPr>
                <w:noProof/>
                <w:webHidden/>
              </w:rPr>
              <w:tab/>
            </w:r>
            <w:r w:rsidR="004E5584">
              <w:rPr>
                <w:noProof/>
                <w:webHidden/>
              </w:rPr>
              <w:fldChar w:fldCharType="begin"/>
            </w:r>
            <w:r w:rsidR="004E5584">
              <w:rPr>
                <w:noProof/>
                <w:webHidden/>
              </w:rPr>
              <w:instrText xml:space="preserve"> PAGEREF _Toc498773976 \h </w:instrText>
            </w:r>
            <w:r w:rsidR="004E5584">
              <w:rPr>
                <w:noProof/>
                <w:webHidden/>
              </w:rPr>
            </w:r>
            <w:r w:rsidR="004E5584">
              <w:rPr>
                <w:noProof/>
                <w:webHidden/>
              </w:rPr>
              <w:fldChar w:fldCharType="separate"/>
            </w:r>
            <w:r w:rsidR="004E5584">
              <w:rPr>
                <w:noProof/>
                <w:webHidden/>
              </w:rPr>
              <w:t>36</w:t>
            </w:r>
            <w:r w:rsidR="004E5584">
              <w:rPr>
                <w:noProof/>
                <w:webHidden/>
              </w:rPr>
              <w:fldChar w:fldCharType="end"/>
            </w:r>
          </w:hyperlink>
        </w:p>
        <w:p w14:paraId="6922802C"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77" w:history="1">
            <w:r w:rsidR="004E5584" w:rsidRPr="007A113F">
              <w:rPr>
                <w:rStyle w:val="Hipervnculo"/>
                <w:noProof/>
                <w:lang w:eastAsia="es-ES"/>
              </w:rPr>
              <w:t>2.7.2 FRENILLO</w:t>
            </w:r>
            <w:r w:rsidR="004E5584">
              <w:rPr>
                <w:noProof/>
                <w:webHidden/>
              </w:rPr>
              <w:tab/>
            </w:r>
            <w:r w:rsidR="004E5584">
              <w:rPr>
                <w:noProof/>
                <w:webHidden/>
              </w:rPr>
              <w:fldChar w:fldCharType="begin"/>
            </w:r>
            <w:r w:rsidR="004E5584">
              <w:rPr>
                <w:noProof/>
                <w:webHidden/>
              </w:rPr>
              <w:instrText xml:space="preserve"> PAGEREF _Toc498773977 \h </w:instrText>
            </w:r>
            <w:r w:rsidR="004E5584">
              <w:rPr>
                <w:noProof/>
                <w:webHidden/>
              </w:rPr>
            </w:r>
            <w:r w:rsidR="004E5584">
              <w:rPr>
                <w:noProof/>
                <w:webHidden/>
              </w:rPr>
              <w:fldChar w:fldCharType="separate"/>
            </w:r>
            <w:r w:rsidR="004E5584">
              <w:rPr>
                <w:noProof/>
                <w:webHidden/>
              </w:rPr>
              <w:t>37</w:t>
            </w:r>
            <w:r w:rsidR="004E5584">
              <w:rPr>
                <w:noProof/>
                <w:webHidden/>
              </w:rPr>
              <w:fldChar w:fldCharType="end"/>
            </w:r>
          </w:hyperlink>
        </w:p>
        <w:p w14:paraId="6B9BFC29"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78" w:history="1">
            <w:r w:rsidR="004E5584" w:rsidRPr="007A113F">
              <w:rPr>
                <w:rStyle w:val="Hipervnculo"/>
                <w:noProof/>
                <w:lang w:eastAsia="es-ES"/>
              </w:rPr>
              <w:t>2.8 BLANQUEAMIENTO DENTAL</w:t>
            </w:r>
            <w:r w:rsidR="004E5584">
              <w:rPr>
                <w:noProof/>
                <w:webHidden/>
              </w:rPr>
              <w:tab/>
            </w:r>
            <w:r w:rsidR="004E5584">
              <w:rPr>
                <w:noProof/>
                <w:webHidden/>
              </w:rPr>
              <w:fldChar w:fldCharType="begin"/>
            </w:r>
            <w:r w:rsidR="004E5584">
              <w:rPr>
                <w:noProof/>
                <w:webHidden/>
              </w:rPr>
              <w:instrText xml:space="preserve"> PAGEREF _Toc498773978 \h </w:instrText>
            </w:r>
            <w:r w:rsidR="004E5584">
              <w:rPr>
                <w:noProof/>
                <w:webHidden/>
              </w:rPr>
            </w:r>
            <w:r w:rsidR="004E5584">
              <w:rPr>
                <w:noProof/>
                <w:webHidden/>
              </w:rPr>
              <w:fldChar w:fldCharType="separate"/>
            </w:r>
            <w:r w:rsidR="004E5584">
              <w:rPr>
                <w:noProof/>
                <w:webHidden/>
              </w:rPr>
              <w:t>40</w:t>
            </w:r>
            <w:r w:rsidR="004E5584">
              <w:rPr>
                <w:noProof/>
                <w:webHidden/>
              </w:rPr>
              <w:fldChar w:fldCharType="end"/>
            </w:r>
          </w:hyperlink>
        </w:p>
        <w:p w14:paraId="5A25AB7A" w14:textId="77777777" w:rsidR="004E5584" w:rsidRDefault="005C08D8">
          <w:pPr>
            <w:pStyle w:val="TDC3"/>
            <w:tabs>
              <w:tab w:val="left" w:pos="1821"/>
              <w:tab w:val="right" w:leader="dot" w:pos="7927"/>
            </w:tabs>
            <w:rPr>
              <w:rFonts w:asciiTheme="minorHAnsi" w:eastAsiaTheme="minorEastAsia" w:hAnsiTheme="minorHAnsi" w:cstheme="minorBidi"/>
              <w:noProof/>
              <w:color w:val="auto"/>
              <w:szCs w:val="24"/>
              <w:lang w:val="en-US" w:eastAsia="en-US"/>
            </w:rPr>
          </w:pPr>
          <w:hyperlink w:anchor="_Toc498773979" w:history="1">
            <w:r w:rsidR="004E5584" w:rsidRPr="007A113F">
              <w:rPr>
                <w:rStyle w:val="Hipervnculo"/>
                <w:noProof/>
                <w:lang w:eastAsia="es-ES"/>
              </w:rPr>
              <w:t>2.8.1</w:t>
            </w:r>
            <w:r w:rsidR="004E5584">
              <w:rPr>
                <w:rFonts w:asciiTheme="minorHAnsi" w:eastAsiaTheme="minorEastAsia" w:hAnsiTheme="minorHAnsi" w:cstheme="minorBidi"/>
                <w:noProof/>
                <w:color w:val="auto"/>
                <w:szCs w:val="24"/>
                <w:lang w:val="en-US" w:eastAsia="en-US"/>
              </w:rPr>
              <w:tab/>
            </w:r>
            <w:r w:rsidR="004E5584" w:rsidRPr="007A113F">
              <w:rPr>
                <w:rStyle w:val="Hipervnculo"/>
                <w:noProof/>
                <w:lang w:eastAsia="es-ES"/>
              </w:rPr>
              <w:t>TIPOS DE BLANQUEAMIENTO DENTAL</w:t>
            </w:r>
            <w:r w:rsidR="004E5584">
              <w:rPr>
                <w:noProof/>
                <w:webHidden/>
              </w:rPr>
              <w:tab/>
            </w:r>
            <w:r w:rsidR="004E5584">
              <w:rPr>
                <w:noProof/>
                <w:webHidden/>
              </w:rPr>
              <w:fldChar w:fldCharType="begin"/>
            </w:r>
            <w:r w:rsidR="004E5584">
              <w:rPr>
                <w:noProof/>
                <w:webHidden/>
              </w:rPr>
              <w:instrText xml:space="preserve"> PAGEREF _Toc498773979 \h </w:instrText>
            </w:r>
            <w:r w:rsidR="004E5584">
              <w:rPr>
                <w:noProof/>
                <w:webHidden/>
              </w:rPr>
            </w:r>
            <w:r w:rsidR="004E5584">
              <w:rPr>
                <w:noProof/>
                <w:webHidden/>
              </w:rPr>
              <w:fldChar w:fldCharType="separate"/>
            </w:r>
            <w:r w:rsidR="004E5584">
              <w:rPr>
                <w:noProof/>
                <w:webHidden/>
              </w:rPr>
              <w:t>41</w:t>
            </w:r>
            <w:r w:rsidR="004E5584">
              <w:rPr>
                <w:noProof/>
                <w:webHidden/>
              </w:rPr>
              <w:fldChar w:fldCharType="end"/>
            </w:r>
          </w:hyperlink>
        </w:p>
        <w:p w14:paraId="72304773"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80" w:history="1">
            <w:r w:rsidR="004E5584" w:rsidRPr="007A113F">
              <w:rPr>
                <w:rStyle w:val="Hipervnculo"/>
                <w:noProof/>
                <w:lang w:eastAsia="es-ES"/>
              </w:rPr>
              <w:t>2.8.2 Peróxido de hidrógeno</w:t>
            </w:r>
            <w:r w:rsidR="004E5584">
              <w:rPr>
                <w:noProof/>
                <w:webHidden/>
              </w:rPr>
              <w:tab/>
            </w:r>
            <w:r w:rsidR="004E5584">
              <w:rPr>
                <w:noProof/>
                <w:webHidden/>
              </w:rPr>
              <w:fldChar w:fldCharType="begin"/>
            </w:r>
            <w:r w:rsidR="004E5584">
              <w:rPr>
                <w:noProof/>
                <w:webHidden/>
              </w:rPr>
              <w:instrText xml:space="preserve"> PAGEREF _Toc498773980 \h </w:instrText>
            </w:r>
            <w:r w:rsidR="004E5584">
              <w:rPr>
                <w:noProof/>
                <w:webHidden/>
              </w:rPr>
            </w:r>
            <w:r w:rsidR="004E5584">
              <w:rPr>
                <w:noProof/>
                <w:webHidden/>
              </w:rPr>
              <w:fldChar w:fldCharType="separate"/>
            </w:r>
            <w:r w:rsidR="004E5584">
              <w:rPr>
                <w:noProof/>
                <w:webHidden/>
              </w:rPr>
              <w:t>43</w:t>
            </w:r>
            <w:r w:rsidR="004E5584">
              <w:rPr>
                <w:noProof/>
                <w:webHidden/>
              </w:rPr>
              <w:fldChar w:fldCharType="end"/>
            </w:r>
          </w:hyperlink>
        </w:p>
        <w:p w14:paraId="413208B4"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81" w:history="1">
            <w:r w:rsidR="004E5584" w:rsidRPr="007A113F">
              <w:rPr>
                <w:rStyle w:val="Hipervnculo"/>
                <w:noProof/>
                <w:lang w:eastAsia="es-ES"/>
              </w:rPr>
              <w:t>2.8.3 Contraindicaciones y cuidados</w:t>
            </w:r>
            <w:r w:rsidR="004E5584">
              <w:rPr>
                <w:noProof/>
                <w:webHidden/>
              </w:rPr>
              <w:tab/>
            </w:r>
            <w:r w:rsidR="004E5584">
              <w:rPr>
                <w:noProof/>
                <w:webHidden/>
              </w:rPr>
              <w:fldChar w:fldCharType="begin"/>
            </w:r>
            <w:r w:rsidR="004E5584">
              <w:rPr>
                <w:noProof/>
                <w:webHidden/>
              </w:rPr>
              <w:instrText xml:space="preserve"> PAGEREF _Toc498773981 \h </w:instrText>
            </w:r>
            <w:r w:rsidR="004E5584">
              <w:rPr>
                <w:noProof/>
                <w:webHidden/>
              </w:rPr>
            </w:r>
            <w:r w:rsidR="004E5584">
              <w:rPr>
                <w:noProof/>
                <w:webHidden/>
              </w:rPr>
              <w:fldChar w:fldCharType="separate"/>
            </w:r>
            <w:r w:rsidR="004E5584">
              <w:rPr>
                <w:noProof/>
                <w:webHidden/>
              </w:rPr>
              <w:t>43</w:t>
            </w:r>
            <w:r w:rsidR="004E5584">
              <w:rPr>
                <w:noProof/>
                <w:webHidden/>
              </w:rPr>
              <w:fldChar w:fldCharType="end"/>
            </w:r>
          </w:hyperlink>
        </w:p>
        <w:p w14:paraId="3784BA08"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82" w:history="1">
            <w:r w:rsidR="004E5584" w:rsidRPr="007A113F">
              <w:rPr>
                <w:rStyle w:val="Hipervnculo"/>
                <w:noProof/>
                <w:lang w:eastAsia="es-ES"/>
              </w:rPr>
              <w:t>2.9 CARILLAS DE PORCELANA</w:t>
            </w:r>
            <w:r w:rsidR="004E5584">
              <w:rPr>
                <w:noProof/>
                <w:webHidden/>
              </w:rPr>
              <w:tab/>
            </w:r>
            <w:r w:rsidR="004E5584">
              <w:rPr>
                <w:noProof/>
                <w:webHidden/>
              </w:rPr>
              <w:fldChar w:fldCharType="begin"/>
            </w:r>
            <w:r w:rsidR="004E5584">
              <w:rPr>
                <w:noProof/>
                <w:webHidden/>
              </w:rPr>
              <w:instrText xml:space="preserve"> PAGEREF _Toc498773982 \h </w:instrText>
            </w:r>
            <w:r w:rsidR="004E5584">
              <w:rPr>
                <w:noProof/>
                <w:webHidden/>
              </w:rPr>
            </w:r>
            <w:r w:rsidR="004E5584">
              <w:rPr>
                <w:noProof/>
                <w:webHidden/>
              </w:rPr>
              <w:fldChar w:fldCharType="separate"/>
            </w:r>
            <w:r w:rsidR="004E5584">
              <w:rPr>
                <w:noProof/>
                <w:webHidden/>
              </w:rPr>
              <w:t>44</w:t>
            </w:r>
            <w:r w:rsidR="004E5584">
              <w:rPr>
                <w:noProof/>
                <w:webHidden/>
              </w:rPr>
              <w:fldChar w:fldCharType="end"/>
            </w:r>
          </w:hyperlink>
        </w:p>
        <w:p w14:paraId="79E19A2C"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83" w:history="1">
            <w:r w:rsidR="004E5584" w:rsidRPr="007A113F">
              <w:rPr>
                <w:rStyle w:val="Hipervnculo"/>
                <w:noProof/>
                <w:lang w:eastAsia="es-ES"/>
              </w:rPr>
              <w:t>2.9.1 Tipos de porcelana</w:t>
            </w:r>
            <w:r w:rsidR="004E5584">
              <w:rPr>
                <w:noProof/>
                <w:webHidden/>
              </w:rPr>
              <w:tab/>
            </w:r>
            <w:r w:rsidR="004E5584">
              <w:rPr>
                <w:noProof/>
                <w:webHidden/>
              </w:rPr>
              <w:fldChar w:fldCharType="begin"/>
            </w:r>
            <w:r w:rsidR="004E5584">
              <w:rPr>
                <w:noProof/>
                <w:webHidden/>
              </w:rPr>
              <w:instrText xml:space="preserve"> PAGEREF _Toc498773983 \h </w:instrText>
            </w:r>
            <w:r w:rsidR="004E5584">
              <w:rPr>
                <w:noProof/>
                <w:webHidden/>
              </w:rPr>
            </w:r>
            <w:r w:rsidR="004E5584">
              <w:rPr>
                <w:noProof/>
                <w:webHidden/>
              </w:rPr>
              <w:fldChar w:fldCharType="separate"/>
            </w:r>
            <w:r w:rsidR="004E5584">
              <w:rPr>
                <w:noProof/>
                <w:webHidden/>
              </w:rPr>
              <w:t>45</w:t>
            </w:r>
            <w:r w:rsidR="004E5584">
              <w:rPr>
                <w:noProof/>
                <w:webHidden/>
              </w:rPr>
              <w:fldChar w:fldCharType="end"/>
            </w:r>
          </w:hyperlink>
        </w:p>
        <w:p w14:paraId="5EE47EF2"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84" w:history="1">
            <w:r w:rsidR="004E5584" w:rsidRPr="007A113F">
              <w:rPr>
                <w:rStyle w:val="Hipervnculo"/>
                <w:noProof/>
                <w:lang w:eastAsia="es-ES"/>
              </w:rPr>
              <w:t>2.9.2 Selección del color</w:t>
            </w:r>
            <w:r w:rsidR="004E5584">
              <w:rPr>
                <w:noProof/>
                <w:webHidden/>
              </w:rPr>
              <w:tab/>
            </w:r>
            <w:r w:rsidR="004E5584">
              <w:rPr>
                <w:noProof/>
                <w:webHidden/>
              </w:rPr>
              <w:fldChar w:fldCharType="begin"/>
            </w:r>
            <w:r w:rsidR="004E5584">
              <w:rPr>
                <w:noProof/>
                <w:webHidden/>
              </w:rPr>
              <w:instrText xml:space="preserve"> PAGEREF _Toc498773984 \h </w:instrText>
            </w:r>
            <w:r w:rsidR="004E5584">
              <w:rPr>
                <w:noProof/>
                <w:webHidden/>
              </w:rPr>
            </w:r>
            <w:r w:rsidR="004E5584">
              <w:rPr>
                <w:noProof/>
                <w:webHidden/>
              </w:rPr>
              <w:fldChar w:fldCharType="separate"/>
            </w:r>
            <w:r w:rsidR="004E5584">
              <w:rPr>
                <w:noProof/>
                <w:webHidden/>
              </w:rPr>
              <w:t>47</w:t>
            </w:r>
            <w:r w:rsidR="004E5584">
              <w:rPr>
                <w:noProof/>
                <w:webHidden/>
              </w:rPr>
              <w:fldChar w:fldCharType="end"/>
            </w:r>
          </w:hyperlink>
        </w:p>
        <w:p w14:paraId="7EE6F894"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85" w:history="1">
            <w:r w:rsidR="004E5584" w:rsidRPr="007A113F">
              <w:rPr>
                <w:rStyle w:val="Hipervnculo"/>
                <w:noProof/>
                <w:lang w:eastAsia="es-ES"/>
              </w:rPr>
              <w:t>2.9.3 PREPARACIÓN DENTAL</w:t>
            </w:r>
            <w:r w:rsidR="004E5584">
              <w:rPr>
                <w:noProof/>
                <w:webHidden/>
              </w:rPr>
              <w:tab/>
            </w:r>
            <w:r w:rsidR="004E5584">
              <w:rPr>
                <w:noProof/>
                <w:webHidden/>
              </w:rPr>
              <w:fldChar w:fldCharType="begin"/>
            </w:r>
            <w:r w:rsidR="004E5584">
              <w:rPr>
                <w:noProof/>
                <w:webHidden/>
              </w:rPr>
              <w:instrText xml:space="preserve"> PAGEREF _Toc498773985 \h </w:instrText>
            </w:r>
            <w:r w:rsidR="004E5584">
              <w:rPr>
                <w:noProof/>
                <w:webHidden/>
              </w:rPr>
            </w:r>
            <w:r w:rsidR="004E5584">
              <w:rPr>
                <w:noProof/>
                <w:webHidden/>
              </w:rPr>
              <w:fldChar w:fldCharType="separate"/>
            </w:r>
            <w:r w:rsidR="004E5584">
              <w:rPr>
                <w:noProof/>
                <w:webHidden/>
              </w:rPr>
              <w:t>48</w:t>
            </w:r>
            <w:r w:rsidR="004E5584">
              <w:rPr>
                <w:noProof/>
                <w:webHidden/>
              </w:rPr>
              <w:fldChar w:fldCharType="end"/>
            </w:r>
          </w:hyperlink>
        </w:p>
        <w:p w14:paraId="7DDB50D4"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86" w:history="1">
            <w:r w:rsidR="004E5584" w:rsidRPr="007A113F">
              <w:rPr>
                <w:rStyle w:val="Hipervnculo"/>
                <w:noProof/>
                <w:lang w:eastAsia="es-ES"/>
              </w:rPr>
              <w:t>2.9.4  IMPRESIONES DEFINITIVAS</w:t>
            </w:r>
            <w:r w:rsidR="004E5584">
              <w:rPr>
                <w:noProof/>
                <w:webHidden/>
              </w:rPr>
              <w:tab/>
            </w:r>
            <w:r w:rsidR="004E5584">
              <w:rPr>
                <w:noProof/>
                <w:webHidden/>
              </w:rPr>
              <w:fldChar w:fldCharType="begin"/>
            </w:r>
            <w:r w:rsidR="004E5584">
              <w:rPr>
                <w:noProof/>
                <w:webHidden/>
              </w:rPr>
              <w:instrText xml:space="preserve"> PAGEREF _Toc498773986 \h </w:instrText>
            </w:r>
            <w:r w:rsidR="004E5584">
              <w:rPr>
                <w:noProof/>
                <w:webHidden/>
              </w:rPr>
            </w:r>
            <w:r w:rsidR="004E5584">
              <w:rPr>
                <w:noProof/>
                <w:webHidden/>
              </w:rPr>
              <w:fldChar w:fldCharType="separate"/>
            </w:r>
            <w:r w:rsidR="004E5584">
              <w:rPr>
                <w:noProof/>
                <w:webHidden/>
              </w:rPr>
              <w:t>49</w:t>
            </w:r>
            <w:r w:rsidR="004E5584">
              <w:rPr>
                <w:noProof/>
                <w:webHidden/>
              </w:rPr>
              <w:fldChar w:fldCharType="end"/>
            </w:r>
          </w:hyperlink>
        </w:p>
        <w:p w14:paraId="61B8DA03"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87" w:history="1">
            <w:r w:rsidR="004E5584" w:rsidRPr="007A113F">
              <w:rPr>
                <w:rStyle w:val="Hipervnculo"/>
                <w:noProof/>
                <w:lang w:eastAsia="es-ES"/>
              </w:rPr>
              <w:t>2.9.5 CEMENTACIÓN</w:t>
            </w:r>
            <w:r w:rsidR="004E5584">
              <w:rPr>
                <w:noProof/>
                <w:webHidden/>
              </w:rPr>
              <w:tab/>
            </w:r>
            <w:r w:rsidR="004E5584">
              <w:rPr>
                <w:noProof/>
                <w:webHidden/>
              </w:rPr>
              <w:fldChar w:fldCharType="begin"/>
            </w:r>
            <w:r w:rsidR="004E5584">
              <w:rPr>
                <w:noProof/>
                <w:webHidden/>
              </w:rPr>
              <w:instrText xml:space="preserve"> PAGEREF _Toc498773987 \h </w:instrText>
            </w:r>
            <w:r w:rsidR="004E5584">
              <w:rPr>
                <w:noProof/>
                <w:webHidden/>
              </w:rPr>
            </w:r>
            <w:r w:rsidR="004E5584">
              <w:rPr>
                <w:noProof/>
                <w:webHidden/>
              </w:rPr>
              <w:fldChar w:fldCharType="separate"/>
            </w:r>
            <w:r w:rsidR="004E5584">
              <w:rPr>
                <w:noProof/>
                <w:webHidden/>
              </w:rPr>
              <w:t>51</w:t>
            </w:r>
            <w:r w:rsidR="004E5584">
              <w:rPr>
                <w:noProof/>
                <w:webHidden/>
              </w:rPr>
              <w:fldChar w:fldCharType="end"/>
            </w:r>
          </w:hyperlink>
        </w:p>
        <w:p w14:paraId="0B908ED1"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88" w:history="1">
            <w:r w:rsidR="004E5584" w:rsidRPr="007A113F">
              <w:rPr>
                <w:rStyle w:val="Hipervnculo"/>
                <w:noProof/>
                <w:lang w:eastAsia="es-ES"/>
              </w:rPr>
              <w:t>CAPÍTULO III</w:t>
            </w:r>
            <w:r w:rsidR="004E5584">
              <w:rPr>
                <w:noProof/>
                <w:webHidden/>
              </w:rPr>
              <w:tab/>
            </w:r>
            <w:r w:rsidR="004E5584">
              <w:rPr>
                <w:noProof/>
                <w:webHidden/>
              </w:rPr>
              <w:fldChar w:fldCharType="begin"/>
            </w:r>
            <w:r w:rsidR="004E5584">
              <w:rPr>
                <w:noProof/>
                <w:webHidden/>
              </w:rPr>
              <w:instrText xml:space="preserve"> PAGEREF _Toc498773988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43C3A6B7"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3989" w:history="1">
            <w:r w:rsidR="004E5584" w:rsidRPr="007A113F">
              <w:rPr>
                <w:rStyle w:val="Hipervnculo"/>
                <w:noProof/>
                <w:lang w:eastAsia="es-ES"/>
              </w:rPr>
              <w:t>PRESENTACIÓN DEL CASO CLÍNICO</w:t>
            </w:r>
            <w:r w:rsidR="004E5584">
              <w:rPr>
                <w:noProof/>
                <w:webHidden/>
              </w:rPr>
              <w:tab/>
            </w:r>
            <w:r w:rsidR="004E5584">
              <w:rPr>
                <w:noProof/>
                <w:webHidden/>
              </w:rPr>
              <w:fldChar w:fldCharType="begin"/>
            </w:r>
            <w:r w:rsidR="004E5584">
              <w:rPr>
                <w:noProof/>
                <w:webHidden/>
              </w:rPr>
              <w:instrText xml:space="preserve"> PAGEREF _Toc498773989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43DF9C90"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90" w:history="1">
            <w:r w:rsidR="004E5584" w:rsidRPr="007A113F">
              <w:rPr>
                <w:rStyle w:val="Hipervnculo"/>
                <w:noProof/>
                <w:lang w:eastAsia="es-ES"/>
              </w:rPr>
              <w:t>3.1 HISTORIA CLÍNICA</w:t>
            </w:r>
            <w:r w:rsidR="004E5584">
              <w:rPr>
                <w:noProof/>
                <w:webHidden/>
              </w:rPr>
              <w:tab/>
            </w:r>
            <w:r w:rsidR="004E5584">
              <w:rPr>
                <w:noProof/>
                <w:webHidden/>
              </w:rPr>
              <w:fldChar w:fldCharType="begin"/>
            </w:r>
            <w:r w:rsidR="004E5584">
              <w:rPr>
                <w:noProof/>
                <w:webHidden/>
              </w:rPr>
              <w:instrText xml:space="preserve"> PAGEREF _Toc498773990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7486113B"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1" w:history="1">
            <w:r w:rsidR="004E5584" w:rsidRPr="007A113F">
              <w:rPr>
                <w:rStyle w:val="Hipervnculo"/>
                <w:noProof/>
                <w:lang w:eastAsia="es-ES"/>
              </w:rPr>
              <w:t>3.1.1 Datos de identificación</w:t>
            </w:r>
            <w:r w:rsidR="004E5584">
              <w:rPr>
                <w:noProof/>
                <w:webHidden/>
              </w:rPr>
              <w:tab/>
            </w:r>
            <w:r w:rsidR="004E5584">
              <w:rPr>
                <w:noProof/>
                <w:webHidden/>
              </w:rPr>
              <w:fldChar w:fldCharType="begin"/>
            </w:r>
            <w:r w:rsidR="004E5584">
              <w:rPr>
                <w:noProof/>
                <w:webHidden/>
              </w:rPr>
              <w:instrText xml:space="preserve"> PAGEREF _Toc498773991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56500B3B"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2" w:history="1">
            <w:r w:rsidR="004E5584" w:rsidRPr="007A113F">
              <w:rPr>
                <w:rStyle w:val="Hipervnculo"/>
                <w:noProof/>
                <w:lang w:eastAsia="es-ES"/>
              </w:rPr>
              <w:t>3.1.2 Motivo de consulta</w:t>
            </w:r>
            <w:r w:rsidR="004E5584">
              <w:rPr>
                <w:noProof/>
                <w:webHidden/>
              </w:rPr>
              <w:tab/>
            </w:r>
            <w:r w:rsidR="004E5584">
              <w:rPr>
                <w:noProof/>
                <w:webHidden/>
              </w:rPr>
              <w:fldChar w:fldCharType="begin"/>
            </w:r>
            <w:r w:rsidR="004E5584">
              <w:rPr>
                <w:noProof/>
                <w:webHidden/>
              </w:rPr>
              <w:instrText xml:space="preserve"> PAGEREF _Toc498773992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57CBA794"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3" w:history="1">
            <w:r w:rsidR="004E5584" w:rsidRPr="007A113F">
              <w:rPr>
                <w:rStyle w:val="Hipervnculo"/>
                <w:noProof/>
                <w:lang w:eastAsia="es-ES"/>
              </w:rPr>
              <w:t>3.1.3 Enfermedad o problema actual (HC)</w:t>
            </w:r>
            <w:r w:rsidR="004E5584">
              <w:rPr>
                <w:noProof/>
                <w:webHidden/>
              </w:rPr>
              <w:tab/>
            </w:r>
            <w:r w:rsidR="004E5584">
              <w:rPr>
                <w:noProof/>
                <w:webHidden/>
              </w:rPr>
              <w:fldChar w:fldCharType="begin"/>
            </w:r>
            <w:r w:rsidR="004E5584">
              <w:rPr>
                <w:noProof/>
                <w:webHidden/>
              </w:rPr>
              <w:instrText xml:space="preserve"> PAGEREF _Toc498773993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3AE8CE1B"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4" w:history="1">
            <w:r w:rsidR="004E5584" w:rsidRPr="007A113F">
              <w:rPr>
                <w:rStyle w:val="Hipervnculo"/>
                <w:noProof/>
                <w:lang w:eastAsia="es-ES"/>
              </w:rPr>
              <w:t>3.1.4 Antecedentes personales y familiares</w:t>
            </w:r>
            <w:r w:rsidR="004E5584">
              <w:rPr>
                <w:noProof/>
                <w:webHidden/>
              </w:rPr>
              <w:tab/>
            </w:r>
            <w:r w:rsidR="004E5584">
              <w:rPr>
                <w:noProof/>
                <w:webHidden/>
              </w:rPr>
              <w:fldChar w:fldCharType="begin"/>
            </w:r>
            <w:r w:rsidR="004E5584">
              <w:rPr>
                <w:noProof/>
                <w:webHidden/>
              </w:rPr>
              <w:instrText xml:space="preserve"> PAGEREF _Toc498773994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1037A685"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5" w:history="1">
            <w:r w:rsidR="004E5584" w:rsidRPr="007A113F">
              <w:rPr>
                <w:rStyle w:val="Hipervnculo"/>
                <w:noProof/>
                <w:lang w:eastAsia="es-ES"/>
              </w:rPr>
              <w:t>3.1.5 Signos Vitales</w:t>
            </w:r>
            <w:r w:rsidR="004E5584">
              <w:rPr>
                <w:noProof/>
                <w:webHidden/>
              </w:rPr>
              <w:tab/>
            </w:r>
            <w:r w:rsidR="004E5584">
              <w:rPr>
                <w:noProof/>
                <w:webHidden/>
              </w:rPr>
              <w:fldChar w:fldCharType="begin"/>
            </w:r>
            <w:r w:rsidR="004E5584">
              <w:rPr>
                <w:noProof/>
                <w:webHidden/>
              </w:rPr>
              <w:instrText xml:space="preserve"> PAGEREF _Toc498773995 \h </w:instrText>
            </w:r>
            <w:r w:rsidR="004E5584">
              <w:rPr>
                <w:noProof/>
                <w:webHidden/>
              </w:rPr>
            </w:r>
            <w:r w:rsidR="004E5584">
              <w:rPr>
                <w:noProof/>
                <w:webHidden/>
              </w:rPr>
              <w:fldChar w:fldCharType="separate"/>
            </w:r>
            <w:r w:rsidR="004E5584">
              <w:rPr>
                <w:noProof/>
                <w:webHidden/>
              </w:rPr>
              <w:t>53</w:t>
            </w:r>
            <w:r w:rsidR="004E5584">
              <w:rPr>
                <w:noProof/>
                <w:webHidden/>
              </w:rPr>
              <w:fldChar w:fldCharType="end"/>
            </w:r>
          </w:hyperlink>
        </w:p>
        <w:p w14:paraId="41FC0572"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6" w:history="1">
            <w:r w:rsidR="004E5584" w:rsidRPr="007A113F">
              <w:rPr>
                <w:rStyle w:val="Hipervnculo"/>
                <w:noProof/>
                <w:lang w:eastAsia="es-ES"/>
              </w:rPr>
              <w:t>3.1.6 Examen del sistema estomatognático</w:t>
            </w:r>
            <w:r w:rsidR="004E5584">
              <w:rPr>
                <w:noProof/>
                <w:webHidden/>
              </w:rPr>
              <w:tab/>
            </w:r>
            <w:r w:rsidR="004E5584">
              <w:rPr>
                <w:noProof/>
                <w:webHidden/>
              </w:rPr>
              <w:fldChar w:fldCharType="begin"/>
            </w:r>
            <w:r w:rsidR="004E5584">
              <w:rPr>
                <w:noProof/>
                <w:webHidden/>
              </w:rPr>
              <w:instrText xml:space="preserve"> PAGEREF _Toc498773996 \h </w:instrText>
            </w:r>
            <w:r w:rsidR="004E5584">
              <w:rPr>
                <w:noProof/>
                <w:webHidden/>
              </w:rPr>
            </w:r>
            <w:r w:rsidR="004E5584">
              <w:rPr>
                <w:noProof/>
                <w:webHidden/>
              </w:rPr>
              <w:fldChar w:fldCharType="separate"/>
            </w:r>
            <w:r w:rsidR="004E5584">
              <w:rPr>
                <w:noProof/>
                <w:webHidden/>
              </w:rPr>
              <w:t>54</w:t>
            </w:r>
            <w:r w:rsidR="004E5584">
              <w:rPr>
                <w:noProof/>
                <w:webHidden/>
              </w:rPr>
              <w:fldChar w:fldCharType="end"/>
            </w:r>
          </w:hyperlink>
        </w:p>
        <w:p w14:paraId="7C69CB0A"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7" w:history="1">
            <w:r w:rsidR="004E5584" w:rsidRPr="007A113F">
              <w:rPr>
                <w:rStyle w:val="Hipervnculo"/>
                <w:noProof/>
                <w:lang w:eastAsia="es-ES"/>
              </w:rPr>
              <w:t>3.1.7 Odontograma: HC</w:t>
            </w:r>
            <w:r w:rsidR="004E5584">
              <w:rPr>
                <w:noProof/>
                <w:webHidden/>
              </w:rPr>
              <w:tab/>
            </w:r>
            <w:r w:rsidR="004E5584">
              <w:rPr>
                <w:noProof/>
                <w:webHidden/>
              </w:rPr>
              <w:fldChar w:fldCharType="begin"/>
            </w:r>
            <w:r w:rsidR="004E5584">
              <w:rPr>
                <w:noProof/>
                <w:webHidden/>
              </w:rPr>
              <w:instrText xml:space="preserve"> PAGEREF _Toc498773997 \h </w:instrText>
            </w:r>
            <w:r w:rsidR="004E5584">
              <w:rPr>
                <w:noProof/>
                <w:webHidden/>
              </w:rPr>
            </w:r>
            <w:r w:rsidR="004E5584">
              <w:rPr>
                <w:noProof/>
                <w:webHidden/>
              </w:rPr>
              <w:fldChar w:fldCharType="separate"/>
            </w:r>
            <w:r w:rsidR="004E5584">
              <w:rPr>
                <w:noProof/>
                <w:webHidden/>
              </w:rPr>
              <w:t>54</w:t>
            </w:r>
            <w:r w:rsidR="004E5584">
              <w:rPr>
                <w:noProof/>
                <w:webHidden/>
              </w:rPr>
              <w:fldChar w:fldCharType="end"/>
            </w:r>
          </w:hyperlink>
        </w:p>
        <w:p w14:paraId="019F3CAB"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3998" w:history="1">
            <w:r w:rsidR="004E5584" w:rsidRPr="007A113F">
              <w:rPr>
                <w:rStyle w:val="Hipervnculo"/>
                <w:noProof/>
                <w:lang w:eastAsia="es-ES"/>
              </w:rPr>
              <w:t>3.1.8 Indicadores de salud bucal: HC</w:t>
            </w:r>
            <w:r w:rsidR="004E5584">
              <w:rPr>
                <w:noProof/>
                <w:webHidden/>
              </w:rPr>
              <w:tab/>
            </w:r>
            <w:r w:rsidR="004E5584">
              <w:rPr>
                <w:noProof/>
                <w:webHidden/>
              </w:rPr>
              <w:fldChar w:fldCharType="begin"/>
            </w:r>
            <w:r w:rsidR="004E5584">
              <w:rPr>
                <w:noProof/>
                <w:webHidden/>
              </w:rPr>
              <w:instrText xml:space="preserve"> PAGEREF _Toc498773998 \h </w:instrText>
            </w:r>
            <w:r w:rsidR="004E5584">
              <w:rPr>
                <w:noProof/>
                <w:webHidden/>
              </w:rPr>
            </w:r>
            <w:r w:rsidR="004E5584">
              <w:rPr>
                <w:noProof/>
                <w:webHidden/>
              </w:rPr>
              <w:fldChar w:fldCharType="separate"/>
            </w:r>
            <w:r w:rsidR="004E5584">
              <w:rPr>
                <w:noProof/>
                <w:webHidden/>
              </w:rPr>
              <w:t>56</w:t>
            </w:r>
            <w:r w:rsidR="004E5584">
              <w:rPr>
                <w:noProof/>
                <w:webHidden/>
              </w:rPr>
              <w:fldChar w:fldCharType="end"/>
            </w:r>
          </w:hyperlink>
        </w:p>
        <w:p w14:paraId="54E70D50"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3999" w:history="1">
            <w:r w:rsidR="004E5584" w:rsidRPr="007A113F">
              <w:rPr>
                <w:rStyle w:val="Hipervnculo"/>
                <w:noProof/>
                <w:lang w:eastAsia="es-ES"/>
              </w:rPr>
              <w:t>3.2 Diagnóstico HC</w:t>
            </w:r>
            <w:r w:rsidR="004E5584">
              <w:rPr>
                <w:noProof/>
                <w:webHidden/>
              </w:rPr>
              <w:tab/>
            </w:r>
            <w:r w:rsidR="004E5584">
              <w:rPr>
                <w:noProof/>
                <w:webHidden/>
              </w:rPr>
              <w:fldChar w:fldCharType="begin"/>
            </w:r>
            <w:r w:rsidR="004E5584">
              <w:rPr>
                <w:noProof/>
                <w:webHidden/>
              </w:rPr>
              <w:instrText xml:space="preserve"> PAGEREF _Toc498773999 \h </w:instrText>
            </w:r>
            <w:r w:rsidR="004E5584">
              <w:rPr>
                <w:noProof/>
                <w:webHidden/>
              </w:rPr>
            </w:r>
            <w:r w:rsidR="004E5584">
              <w:rPr>
                <w:noProof/>
                <w:webHidden/>
              </w:rPr>
              <w:fldChar w:fldCharType="separate"/>
            </w:r>
            <w:r w:rsidR="004E5584">
              <w:rPr>
                <w:noProof/>
                <w:webHidden/>
              </w:rPr>
              <w:t>56</w:t>
            </w:r>
            <w:r w:rsidR="004E5584">
              <w:rPr>
                <w:noProof/>
                <w:webHidden/>
              </w:rPr>
              <w:fldChar w:fldCharType="end"/>
            </w:r>
          </w:hyperlink>
        </w:p>
        <w:p w14:paraId="3EF6A1D0"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0" w:history="1">
            <w:r w:rsidR="004E5584" w:rsidRPr="007A113F">
              <w:rPr>
                <w:rStyle w:val="Hipervnculo"/>
                <w:noProof/>
                <w:lang w:eastAsia="es-ES"/>
              </w:rPr>
              <w:t>3.3 Plan de tratamiento</w:t>
            </w:r>
            <w:r w:rsidR="004E5584">
              <w:rPr>
                <w:noProof/>
                <w:webHidden/>
              </w:rPr>
              <w:tab/>
            </w:r>
            <w:r w:rsidR="004E5584">
              <w:rPr>
                <w:noProof/>
                <w:webHidden/>
              </w:rPr>
              <w:fldChar w:fldCharType="begin"/>
            </w:r>
            <w:r w:rsidR="004E5584">
              <w:rPr>
                <w:noProof/>
                <w:webHidden/>
              </w:rPr>
              <w:instrText xml:space="preserve"> PAGEREF _Toc498774000 \h </w:instrText>
            </w:r>
            <w:r w:rsidR="004E5584">
              <w:rPr>
                <w:noProof/>
                <w:webHidden/>
              </w:rPr>
            </w:r>
            <w:r w:rsidR="004E5584">
              <w:rPr>
                <w:noProof/>
                <w:webHidden/>
              </w:rPr>
              <w:fldChar w:fldCharType="separate"/>
            </w:r>
            <w:r w:rsidR="004E5584">
              <w:rPr>
                <w:noProof/>
                <w:webHidden/>
              </w:rPr>
              <w:t>57</w:t>
            </w:r>
            <w:r w:rsidR="004E5584">
              <w:rPr>
                <w:noProof/>
                <w:webHidden/>
              </w:rPr>
              <w:fldChar w:fldCharType="end"/>
            </w:r>
          </w:hyperlink>
        </w:p>
        <w:p w14:paraId="16AA6F26"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1" w:history="1">
            <w:r w:rsidR="004E5584" w:rsidRPr="007A113F">
              <w:rPr>
                <w:rStyle w:val="Hipervnculo"/>
                <w:noProof/>
              </w:rPr>
              <w:t>3.4 Protocolo fotográfico previo al tratamiento</w:t>
            </w:r>
            <w:r w:rsidR="004E5584">
              <w:rPr>
                <w:noProof/>
                <w:webHidden/>
              </w:rPr>
              <w:tab/>
            </w:r>
            <w:r w:rsidR="004E5584">
              <w:rPr>
                <w:noProof/>
                <w:webHidden/>
              </w:rPr>
              <w:fldChar w:fldCharType="begin"/>
            </w:r>
            <w:r w:rsidR="004E5584">
              <w:rPr>
                <w:noProof/>
                <w:webHidden/>
              </w:rPr>
              <w:instrText xml:space="preserve"> PAGEREF _Toc498774001 \h </w:instrText>
            </w:r>
            <w:r w:rsidR="004E5584">
              <w:rPr>
                <w:noProof/>
                <w:webHidden/>
              </w:rPr>
            </w:r>
            <w:r w:rsidR="004E5584">
              <w:rPr>
                <w:noProof/>
                <w:webHidden/>
              </w:rPr>
              <w:fldChar w:fldCharType="separate"/>
            </w:r>
            <w:r w:rsidR="004E5584">
              <w:rPr>
                <w:noProof/>
                <w:webHidden/>
              </w:rPr>
              <w:t>58</w:t>
            </w:r>
            <w:r w:rsidR="004E5584">
              <w:rPr>
                <w:noProof/>
                <w:webHidden/>
              </w:rPr>
              <w:fldChar w:fldCharType="end"/>
            </w:r>
          </w:hyperlink>
        </w:p>
        <w:p w14:paraId="2376BC54"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2" w:history="1">
            <w:r w:rsidR="004E5584" w:rsidRPr="007A113F">
              <w:rPr>
                <w:rStyle w:val="Hipervnculo"/>
                <w:noProof/>
                <w:lang w:eastAsia="es-ES"/>
              </w:rPr>
              <w:t>3.5 Toma de impresiones para modelos diagnósticos</w:t>
            </w:r>
            <w:r w:rsidR="004E5584">
              <w:rPr>
                <w:noProof/>
                <w:webHidden/>
              </w:rPr>
              <w:tab/>
            </w:r>
            <w:r w:rsidR="004E5584">
              <w:rPr>
                <w:noProof/>
                <w:webHidden/>
              </w:rPr>
              <w:fldChar w:fldCharType="begin"/>
            </w:r>
            <w:r w:rsidR="004E5584">
              <w:rPr>
                <w:noProof/>
                <w:webHidden/>
              </w:rPr>
              <w:instrText xml:space="preserve"> PAGEREF _Toc498774002 \h </w:instrText>
            </w:r>
            <w:r w:rsidR="004E5584">
              <w:rPr>
                <w:noProof/>
                <w:webHidden/>
              </w:rPr>
            </w:r>
            <w:r w:rsidR="004E5584">
              <w:rPr>
                <w:noProof/>
                <w:webHidden/>
              </w:rPr>
              <w:fldChar w:fldCharType="separate"/>
            </w:r>
            <w:r w:rsidR="004E5584">
              <w:rPr>
                <w:noProof/>
                <w:webHidden/>
              </w:rPr>
              <w:t>59</w:t>
            </w:r>
            <w:r w:rsidR="004E5584">
              <w:rPr>
                <w:noProof/>
                <w:webHidden/>
              </w:rPr>
              <w:fldChar w:fldCharType="end"/>
            </w:r>
          </w:hyperlink>
        </w:p>
        <w:p w14:paraId="1D23ACD9"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3" w:history="1">
            <w:r w:rsidR="004E5584" w:rsidRPr="007A113F">
              <w:rPr>
                <w:rStyle w:val="Hipervnculo"/>
                <w:noProof/>
                <w:lang w:eastAsia="es-ES"/>
              </w:rPr>
              <w:t>3.6 Estudio en software con herramientas de DSD</w:t>
            </w:r>
            <w:r w:rsidR="004E5584">
              <w:rPr>
                <w:noProof/>
                <w:webHidden/>
              </w:rPr>
              <w:tab/>
            </w:r>
            <w:r w:rsidR="004E5584">
              <w:rPr>
                <w:noProof/>
                <w:webHidden/>
              </w:rPr>
              <w:fldChar w:fldCharType="begin"/>
            </w:r>
            <w:r w:rsidR="004E5584">
              <w:rPr>
                <w:noProof/>
                <w:webHidden/>
              </w:rPr>
              <w:instrText xml:space="preserve"> PAGEREF _Toc498774003 \h </w:instrText>
            </w:r>
            <w:r w:rsidR="004E5584">
              <w:rPr>
                <w:noProof/>
                <w:webHidden/>
              </w:rPr>
            </w:r>
            <w:r w:rsidR="004E5584">
              <w:rPr>
                <w:noProof/>
                <w:webHidden/>
              </w:rPr>
              <w:fldChar w:fldCharType="separate"/>
            </w:r>
            <w:r w:rsidR="004E5584">
              <w:rPr>
                <w:noProof/>
                <w:webHidden/>
              </w:rPr>
              <w:t>59</w:t>
            </w:r>
            <w:r w:rsidR="004E5584">
              <w:rPr>
                <w:noProof/>
                <w:webHidden/>
              </w:rPr>
              <w:fldChar w:fldCharType="end"/>
            </w:r>
          </w:hyperlink>
        </w:p>
        <w:p w14:paraId="7CAABB7F"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4" w:history="1">
            <w:r w:rsidR="004E5584" w:rsidRPr="007A113F">
              <w:rPr>
                <w:rStyle w:val="Hipervnculo"/>
                <w:noProof/>
                <w:lang w:val="es-ES" w:eastAsia="es-ES"/>
              </w:rPr>
              <w:t>3.</w:t>
            </w:r>
            <w:r w:rsidR="004E5584" w:rsidRPr="007A113F">
              <w:rPr>
                <w:rStyle w:val="Hipervnculo"/>
                <w:noProof/>
              </w:rPr>
              <w:t>7 Envío de información y fotos al técnico dental para encerado diagnóstico.</w:t>
            </w:r>
            <w:r w:rsidR="004E5584">
              <w:rPr>
                <w:noProof/>
                <w:webHidden/>
              </w:rPr>
              <w:tab/>
            </w:r>
            <w:r w:rsidR="004E5584">
              <w:rPr>
                <w:noProof/>
                <w:webHidden/>
              </w:rPr>
              <w:fldChar w:fldCharType="begin"/>
            </w:r>
            <w:r w:rsidR="004E5584">
              <w:rPr>
                <w:noProof/>
                <w:webHidden/>
              </w:rPr>
              <w:instrText xml:space="preserve"> PAGEREF _Toc498774004 \h </w:instrText>
            </w:r>
            <w:r w:rsidR="004E5584">
              <w:rPr>
                <w:noProof/>
                <w:webHidden/>
              </w:rPr>
            </w:r>
            <w:r w:rsidR="004E5584">
              <w:rPr>
                <w:noProof/>
                <w:webHidden/>
              </w:rPr>
              <w:fldChar w:fldCharType="separate"/>
            </w:r>
            <w:r w:rsidR="004E5584">
              <w:rPr>
                <w:noProof/>
                <w:webHidden/>
              </w:rPr>
              <w:t>61</w:t>
            </w:r>
            <w:r w:rsidR="004E5584">
              <w:rPr>
                <w:noProof/>
                <w:webHidden/>
              </w:rPr>
              <w:fldChar w:fldCharType="end"/>
            </w:r>
          </w:hyperlink>
        </w:p>
        <w:p w14:paraId="3CE7FFF5"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5" w:history="1">
            <w:r w:rsidR="004E5584" w:rsidRPr="007A113F">
              <w:rPr>
                <w:rStyle w:val="Hipervnculo"/>
                <w:noProof/>
                <w:lang w:eastAsia="es-ES"/>
              </w:rPr>
              <w:t>3.8 Mock- up Dental</w:t>
            </w:r>
            <w:r w:rsidR="004E5584">
              <w:rPr>
                <w:noProof/>
                <w:webHidden/>
              </w:rPr>
              <w:tab/>
            </w:r>
            <w:r w:rsidR="004E5584">
              <w:rPr>
                <w:noProof/>
                <w:webHidden/>
              </w:rPr>
              <w:fldChar w:fldCharType="begin"/>
            </w:r>
            <w:r w:rsidR="004E5584">
              <w:rPr>
                <w:noProof/>
                <w:webHidden/>
              </w:rPr>
              <w:instrText xml:space="preserve"> PAGEREF _Toc498774005 \h </w:instrText>
            </w:r>
            <w:r w:rsidR="004E5584">
              <w:rPr>
                <w:noProof/>
                <w:webHidden/>
              </w:rPr>
            </w:r>
            <w:r w:rsidR="004E5584">
              <w:rPr>
                <w:noProof/>
                <w:webHidden/>
              </w:rPr>
              <w:fldChar w:fldCharType="separate"/>
            </w:r>
            <w:r w:rsidR="004E5584">
              <w:rPr>
                <w:noProof/>
                <w:webHidden/>
              </w:rPr>
              <w:t>62</w:t>
            </w:r>
            <w:r w:rsidR="004E5584">
              <w:rPr>
                <w:noProof/>
                <w:webHidden/>
              </w:rPr>
              <w:fldChar w:fldCharType="end"/>
            </w:r>
          </w:hyperlink>
        </w:p>
        <w:p w14:paraId="2B53278E"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6" w:history="1">
            <w:r w:rsidR="004E5584" w:rsidRPr="007A113F">
              <w:rPr>
                <w:rStyle w:val="Hipervnculo"/>
                <w:noProof/>
                <w:lang w:eastAsia="es-ES"/>
              </w:rPr>
              <w:t>3.9 Cirugía gingival y de frenillo labial superior.</w:t>
            </w:r>
            <w:r w:rsidR="004E5584">
              <w:rPr>
                <w:noProof/>
                <w:webHidden/>
              </w:rPr>
              <w:tab/>
            </w:r>
            <w:r w:rsidR="004E5584">
              <w:rPr>
                <w:noProof/>
                <w:webHidden/>
              </w:rPr>
              <w:fldChar w:fldCharType="begin"/>
            </w:r>
            <w:r w:rsidR="004E5584">
              <w:rPr>
                <w:noProof/>
                <w:webHidden/>
              </w:rPr>
              <w:instrText xml:space="preserve"> PAGEREF _Toc498774006 \h </w:instrText>
            </w:r>
            <w:r w:rsidR="004E5584">
              <w:rPr>
                <w:noProof/>
                <w:webHidden/>
              </w:rPr>
            </w:r>
            <w:r w:rsidR="004E5584">
              <w:rPr>
                <w:noProof/>
                <w:webHidden/>
              </w:rPr>
              <w:fldChar w:fldCharType="separate"/>
            </w:r>
            <w:r w:rsidR="004E5584">
              <w:rPr>
                <w:noProof/>
                <w:webHidden/>
              </w:rPr>
              <w:t>64</w:t>
            </w:r>
            <w:r w:rsidR="004E5584">
              <w:rPr>
                <w:noProof/>
                <w:webHidden/>
              </w:rPr>
              <w:fldChar w:fldCharType="end"/>
            </w:r>
          </w:hyperlink>
        </w:p>
        <w:p w14:paraId="30214C5A"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7" w:history="1">
            <w:r w:rsidR="004E5584" w:rsidRPr="007A113F">
              <w:rPr>
                <w:rStyle w:val="Hipervnculo"/>
                <w:noProof/>
              </w:rPr>
              <w:t>3.10 Blanqueamiento dental</w:t>
            </w:r>
            <w:r w:rsidR="004E5584">
              <w:rPr>
                <w:noProof/>
                <w:webHidden/>
              </w:rPr>
              <w:tab/>
            </w:r>
            <w:r w:rsidR="004E5584">
              <w:rPr>
                <w:noProof/>
                <w:webHidden/>
              </w:rPr>
              <w:fldChar w:fldCharType="begin"/>
            </w:r>
            <w:r w:rsidR="004E5584">
              <w:rPr>
                <w:noProof/>
                <w:webHidden/>
              </w:rPr>
              <w:instrText xml:space="preserve"> PAGEREF _Toc498774007 \h </w:instrText>
            </w:r>
            <w:r w:rsidR="004E5584">
              <w:rPr>
                <w:noProof/>
                <w:webHidden/>
              </w:rPr>
            </w:r>
            <w:r w:rsidR="004E5584">
              <w:rPr>
                <w:noProof/>
                <w:webHidden/>
              </w:rPr>
              <w:fldChar w:fldCharType="separate"/>
            </w:r>
            <w:r w:rsidR="004E5584">
              <w:rPr>
                <w:noProof/>
                <w:webHidden/>
              </w:rPr>
              <w:t>70</w:t>
            </w:r>
            <w:r w:rsidR="004E5584">
              <w:rPr>
                <w:noProof/>
                <w:webHidden/>
              </w:rPr>
              <w:fldChar w:fldCharType="end"/>
            </w:r>
          </w:hyperlink>
        </w:p>
        <w:p w14:paraId="087AE367"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8" w:history="1">
            <w:r w:rsidR="004E5584" w:rsidRPr="007A113F">
              <w:rPr>
                <w:rStyle w:val="Hipervnculo"/>
                <w:noProof/>
              </w:rPr>
              <w:t>3.11. Tallado dental</w:t>
            </w:r>
            <w:r w:rsidR="004E5584">
              <w:rPr>
                <w:noProof/>
                <w:webHidden/>
              </w:rPr>
              <w:tab/>
            </w:r>
            <w:r w:rsidR="004E5584">
              <w:rPr>
                <w:noProof/>
                <w:webHidden/>
              </w:rPr>
              <w:fldChar w:fldCharType="begin"/>
            </w:r>
            <w:r w:rsidR="004E5584">
              <w:rPr>
                <w:noProof/>
                <w:webHidden/>
              </w:rPr>
              <w:instrText xml:space="preserve"> PAGEREF _Toc498774008 \h </w:instrText>
            </w:r>
            <w:r w:rsidR="004E5584">
              <w:rPr>
                <w:noProof/>
                <w:webHidden/>
              </w:rPr>
            </w:r>
            <w:r w:rsidR="004E5584">
              <w:rPr>
                <w:noProof/>
                <w:webHidden/>
              </w:rPr>
              <w:fldChar w:fldCharType="separate"/>
            </w:r>
            <w:r w:rsidR="004E5584">
              <w:rPr>
                <w:noProof/>
                <w:webHidden/>
              </w:rPr>
              <w:t>72</w:t>
            </w:r>
            <w:r w:rsidR="004E5584">
              <w:rPr>
                <w:noProof/>
                <w:webHidden/>
              </w:rPr>
              <w:fldChar w:fldCharType="end"/>
            </w:r>
          </w:hyperlink>
        </w:p>
        <w:p w14:paraId="6D729D90"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09" w:history="1">
            <w:r w:rsidR="004E5584" w:rsidRPr="007A113F">
              <w:rPr>
                <w:rStyle w:val="Hipervnculo"/>
                <w:noProof/>
              </w:rPr>
              <w:t>3.11. Impresiones definitivas</w:t>
            </w:r>
            <w:r w:rsidR="004E5584">
              <w:rPr>
                <w:noProof/>
                <w:webHidden/>
              </w:rPr>
              <w:tab/>
            </w:r>
            <w:r w:rsidR="004E5584">
              <w:rPr>
                <w:noProof/>
                <w:webHidden/>
              </w:rPr>
              <w:fldChar w:fldCharType="begin"/>
            </w:r>
            <w:r w:rsidR="004E5584">
              <w:rPr>
                <w:noProof/>
                <w:webHidden/>
              </w:rPr>
              <w:instrText xml:space="preserve"> PAGEREF _Toc498774009 \h </w:instrText>
            </w:r>
            <w:r w:rsidR="004E5584">
              <w:rPr>
                <w:noProof/>
                <w:webHidden/>
              </w:rPr>
            </w:r>
            <w:r w:rsidR="004E5584">
              <w:rPr>
                <w:noProof/>
                <w:webHidden/>
              </w:rPr>
              <w:fldChar w:fldCharType="separate"/>
            </w:r>
            <w:r w:rsidR="004E5584">
              <w:rPr>
                <w:noProof/>
                <w:webHidden/>
              </w:rPr>
              <w:t>74</w:t>
            </w:r>
            <w:r w:rsidR="004E5584">
              <w:rPr>
                <w:noProof/>
                <w:webHidden/>
              </w:rPr>
              <w:fldChar w:fldCharType="end"/>
            </w:r>
          </w:hyperlink>
        </w:p>
        <w:p w14:paraId="61139186"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10" w:history="1">
            <w:r w:rsidR="004E5584" w:rsidRPr="007A113F">
              <w:rPr>
                <w:rStyle w:val="Hipervnculo"/>
                <w:noProof/>
              </w:rPr>
              <w:t>3.13. Prueba en bizcocho</w:t>
            </w:r>
            <w:r w:rsidR="004E5584">
              <w:rPr>
                <w:noProof/>
                <w:webHidden/>
              </w:rPr>
              <w:tab/>
            </w:r>
            <w:r w:rsidR="004E5584">
              <w:rPr>
                <w:noProof/>
                <w:webHidden/>
              </w:rPr>
              <w:fldChar w:fldCharType="begin"/>
            </w:r>
            <w:r w:rsidR="004E5584">
              <w:rPr>
                <w:noProof/>
                <w:webHidden/>
              </w:rPr>
              <w:instrText xml:space="preserve"> PAGEREF _Toc498774010 \h </w:instrText>
            </w:r>
            <w:r w:rsidR="004E5584">
              <w:rPr>
                <w:noProof/>
                <w:webHidden/>
              </w:rPr>
            </w:r>
            <w:r w:rsidR="004E5584">
              <w:rPr>
                <w:noProof/>
                <w:webHidden/>
              </w:rPr>
              <w:fldChar w:fldCharType="separate"/>
            </w:r>
            <w:r w:rsidR="004E5584">
              <w:rPr>
                <w:noProof/>
                <w:webHidden/>
              </w:rPr>
              <w:t>76</w:t>
            </w:r>
            <w:r w:rsidR="004E5584">
              <w:rPr>
                <w:noProof/>
                <w:webHidden/>
              </w:rPr>
              <w:fldChar w:fldCharType="end"/>
            </w:r>
          </w:hyperlink>
        </w:p>
        <w:p w14:paraId="46C2B764"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11" w:history="1">
            <w:r w:rsidR="004E5584" w:rsidRPr="007A113F">
              <w:rPr>
                <w:rStyle w:val="Hipervnculo"/>
                <w:noProof/>
              </w:rPr>
              <w:t>3.14. Cementación de las carillas de porcelana</w:t>
            </w:r>
            <w:r w:rsidR="004E5584">
              <w:rPr>
                <w:noProof/>
                <w:webHidden/>
              </w:rPr>
              <w:tab/>
            </w:r>
            <w:r w:rsidR="004E5584">
              <w:rPr>
                <w:noProof/>
                <w:webHidden/>
              </w:rPr>
              <w:fldChar w:fldCharType="begin"/>
            </w:r>
            <w:r w:rsidR="004E5584">
              <w:rPr>
                <w:noProof/>
                <w:webHidden/>
              </w:rPr>
              <w:instrText xml:space="preserve"> PAGEREF _Toc498774011 \h </w:instrText>
            </w:r>
            <w:r w:rsidR="004E5584">
              <w:rPr>
                <w:noProof/>
                <w:webHidden/>
              </w:rPr>
            </w:r>
            <w:r w:rsidR="004E5584">
              <w:rPr>
                <w:noProof/>
                <w:webHidden/>
              </w:rPr>
              <w:fldChar w:fldCharType="separate"/>
            </w:r>
            <w:r w:rsidR="004E5584">
              <w:rPr>
                <w:noProof/>
                <w:webHidden/>
              </w:rPr>
              <w:t>77</w:t>
            </w:r>
            <w:r w:rsidR="004E5584">
              <w:rPr>
                <w:noProof/>
                <w:webHidden/>
              </w:rPr>
              <w:fldChar w:fldCharType="end"/>
            </w:r>
          </w:hyperlink>
        </w:p>
        <w:p w14:paraId="37025EE1"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4012" w:history="1">
            <w:r w:rsidR="004E5584" w:rsidRPr="007A113F">
              <w:rPr>
                <w:rStyle w:val="Hipervnculo"/>
                <w:noProof/>
              </w:rPr>
              <w:t>3.14.1 Acondicionamiento del diente</w:t>
            </w:r>
            <w:r w:rsidR="004E5584">
              <w:rPr>
                <w:noProof/>
                <w:webHidden/>
              </w:rPr>
              <w:tab/>
            </w:r>
            <w:r w:rsidR="004E5584">
              <w:rPr>
                <w:noProof/>
                <w:webHidden/>
              </w:rPr>
              <w:fldChar w:fldCharType="begin"/>
            </w:r>
            <w:r w:rsidR="004E5584">
              <w:rPr>
                <w:noProof/>
                <w:webHidden/>
              </w:rPr>
              <w:instrText xml:space="preserve"> PAGEREF _Toc498774012 \h </w:instrText>
            </w:r>
            <w:r w:rsidR="004E5584">
              <w:rPr>
                <w:noProof/>
                <w:webHidden/>
              </w:rPr>
            </w:r>
            <w:r w:rsidR="004E5584">
              <w:rPr>
                <w:noProof/>
                <w:webHidden/>
              </w:rPr>
              <w:fldChar w:fldCharType="separate"/>
            </w:r>
            <w:r w:rsidR="004E5584">
              <w:rPr>
                <w:noProof/>
                <w:webHidden/>
              </w:rPr>
              <w:t>77</w:t>
            </w:r>
            <w:r w:rsidR="004E5584">
              <w:rPr>
                <w:noProof/>
                <w:webHidden/>
              </w:rPr>
              <w:fldChar w:fldCharType="end"/>
            </w:r>
          </w:hyperlink>
        </w:p>
        <w:p w14:paraId="70FEB8A0"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4013" w:history="1">
            <w:r w:rsidR="004E5584" w:rsidRPr="007A113F">
              <w:rPr>
                <w:rStyle w:val="Hipervnculo"/>
                <w:noProof/>
              </w:rPr>
              <w:t>3.14.2 Acondicionamiento de la porcelana</w:t>
            </w:r>
            <w:r w:rsidR="004E5584">
              <w:rPr>
                <w:noProof/>
                <w:webHidden/>
              </w:rPr>
              <w:tab/>
            </w:r>
            <w:r w:rsidR="004E5584">
              <w:rPr>
                <w:noProof/>
                <w:webHidden/>
              </w:rPr>
              <w:fldChar w:fldCharType="begin"/>
            </w:r>
            <w:r w:rsidR="004E5584">
              <w:rPr>
                <w:noProof/>
                <w:webHidden/>
              </w:rPr>
              <w:instrText xml:space="preserve"> PAGEREF _Toc498774013 \h </w:instrText>
            </w:r>
            <w:r w:rsidR="004E5584">
              <w:rPr>
                <w:noProof/>
                <w:webHidden/>
              </w:rPr>
            </w:r>
            <w:r w:rsidR="004E5584">
              <w:rPr>
                <w:noProof/>
                <w:webHidden/>
              </w:rPr>
              <w:fldChar w:fldCharType="separate"/>
            </w:r>
            <w:r w:rsidR="004E5584">
              <w:rPr>
                <w:noProof/>
                <w:webHidden/>
              </w:rPr>
              <w:t>78</w:t>
            </w:r>
            <w:r w:rsidR="004E5584">
              <w:rPr>
                <w:noProof/>
                <w:webHidden/>
              </w:rPr>
              <w:fldChar w:fldCharType="end"/>
            </w:r>
          </w:hyperlink>
        </w:p>
        <w:p w14:paraId="76FDB8A0" w14:textId="77777777" w:rsidR="004E5584" w:rsidRDefault="005C08D8">
          <w:pPr>
            <w:pStyle w:val="TDC3"/>
            <w:tabs>
              <w:tab w:val="right" w:leader="dot" w:pos="7927"/>
            </w:tabs>
            <w:rPr>
              <w:rFonts w:asciiTheme="minorHAnsi" w:eastAsiaTheme="minorEastAsia" w:hAnsiTheme="minorHAnsi" w:cstheme="minorBidi"/>
              <w:noProof/>
              <w:color w:val="auto"/>
              <w:szCs w:val="24"/>
              <w:lang w:val="en-US" w:eastAsia="en-US"/>
            </w:rPr>
          </w:pPr>
          <w:hyperlink w:anchor="_Toc498774014" w:history="1">
            <w:r w:rsidR="004E5584" w:rsidRPr="007A113F">
              <w:rPr>
                <w:rStyle w:val="Hipervnculo"/>
                <w:noProof/>
              </w:rPr>
              <w:t>3.14.3 Cementación</w:t>
            </w:r>
            <w:r w:rsidR="004E5584">
              <w:rPr>
                <w:noProof/>
                <w:webHidden/>
              </w:rPr>
              <w:tab/>
            </w:r>
            <w:r w:rsidR="004E5584">
              <w:rPr>
                <w:noProof/>
                <w:webHidden/>
              </w:rPr>
              <w:fldChar w:fldCharType="begin"/>
            </w:r>
            <w:r w:rsidR="004E5584">
              <w:rPr>
                <w:noProof/>
                <w:webHidden/>
              </w:rPr>
              <w:instrText xml:space="preserve"> PAGEREF _Toc498774014 \h </w:instrText>
            </w:r>
            <w:r w:rsidR="004E5584">
              <w:rPr>
                <w:noProof/>
                <w:webHidden/>
              </w:rPr>
            </w:r>
            <w:r w:rsidR="004E5584">
              <w:rPr>
                <w:noProof/>
                <w:webHidden/>
              </w:rPr>
              <w:fldChar w:fldCharType="separate"/>
            </w:r>
            <w:r w:rsidR="004E5584">
              <w:rPr>
                <w:noProof/>
                <w:webHidden/>
              </w:rPr>
              <w:t>79</w:t>
            </w:r>
            <w:r w:rsidR="004E5584">
              <w:rPr>
                <w:noProof/>
                <w:webHidden/>
              </w:rPr>
              <w:fldChar w:fldCharType="end"/>
            </w:r>
          </w:hyperlink>
        </w:p>
        <w:p w14:paraId="7EA0BE8B"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15" w:history="1">
            <w:r w:rsidR="004E5584" w:rsidRPr="007A113F">
              <w:rPr>
                <w:rStyle w:val="Hipervnculo"/>
                <w:noProof/>
              </w:rPr>
              <w:t>3.15 Restauraciones Inferiores</w:t>
            </w:r>
            <w:r w:rsidR="004E5584">
              <w:rPr>
                <w:noProof/>
                <w:webHidden/>
              </w:rPr>
              <w:tab/>
            </w:r>
            <w:r w:rsidR="004E5584">
              <w:rPr>
                <w:noProof/>
                <w:webHidden/>
              </w:rPr>
              <w:fldChar w:fldCharType="begin"/>
            </w:r>
            <w:r w:rsidR="004E5584">
              <w:rPr>
                <w:noProof/>
                <w:webHidden/>
              </w:rPr>
              <w:instrText xml:space="preserve"> PAGEREF _Toc498774015 \h </w:instrText>
            </w:r>
            <w:r w:rsidR="004E5584">
              <w:rPr>
                <w:noProof/>
                <w:webHidden/>
              </w:rPr>
            </w:r>
            <w:r w:rsidR="004E5584">
              <w:rPr>
                <w:noProof/>
                <w:webHidden/>
              </w:rPr>
              <w:fldChar w:fldCharType="separate"/>
            </w:r>
            <w:r w:rsidR="004E5584">
              <w:rPr>
                <w:noProof/>
                <w:webHidden/>
              </w:rPr>
              <w:t>80</w:t>
            </w:r>
            <w:r w:rsidR="004E5584">
              <w:rPr>
                <w:noProof/>
                <w:webHidden/>
              </w:rPr>
              <w:fldChar w:fldCharType="end"/>
            </w:r>
          </w:hyperlink>
        </w:p>
        <w:p w14:paraId="77BAD467"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16" w:history="1">
            <w:r w:rsidR="004E5584" w:rsidRPr="007A113F">
              <w:rPr>
                <w:rStyle w:val="Hipervnculo"/>
                <w:noProof/>
              </w:rPr>
              <w:t>3.16 Prescripciones</w:t>
            </w:r>
            <w:r w:rsidR="004E5584">
              <w:rPr>
                <w:noProof/>
                <w:webHidden/>
              </w:rPr>
              <w:tab/>
            </w:r>
            <w:r w:rsidR="004E5584">
              <w:rPr>
                <w:noProof/>
                <w:webHidden/>
              </w:rPr>
              <w:fldChar w:fldCharType="begin"/>
            </w:r>
            <w:r w:rsidR="004E5584">
              <w:rPr>
                <w:noProof/>
                <w:webHidden/>
              </w:rPr>
              <w:instrText xml:space="preserve"> PAGEREF _Toc498774016 \h </w:instrText>
            </w:r>
            <w:r w:rsidR="004E5584">
              <w:rPr>
                <w:noProof/>
                <w:webHidden/>
              </w:rPr>
            </w:r>
            <w:r w:rsidR="004E5584">
              <w:rPr>
                <w:noProof/>
                <w:webHidden/>
              </w:rPr>
              <w:fldChar w:fldCharType="separate"/>
            </w:r>
            <w:r w:rsidR="004E5584">
              <w:rPr>
                <w:noProof/>
                <w:webHidden/>
              </w:rPr>
              <w:t>81</w:t>
            </w:r>
            <w:r w:rsidR="004E5584">
              <w:rPr>
                <w:noProof/>
                <w:webHidden/>
              </w:rPr>
              <w:fldChar w:fldCharType="end"/>
            </w:r>
          </w:hyperlink>
        </w:p>
        <w:p w14:paraId="557361A3"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17" w:history="1">
            <w:r w:rsidR="004E5584" w:rsidRPr="007A113F">
              <w:rPr>
                <w:rStyle w:val="Hipervnculo"/>
                <w:noProof/>
              </w:rPr>
              <w:t>3.17 Protocolo Fotográfico final / Revisión mensual</w:t>
            </w:r>
            <w:r w:rsidR="004E5584">
              <w:rPr>
                <w:noProof/>
                <w:webHidden/>
              </w:rPr>
              <w:tab/>
            </w:r>
            <w:r w:rsidR="004E5584">
              <w:rPr>
                <w:noProof/>
                <w:webHidden/>
              </w:rPr>
              <w:fldChar w:fldCharType="begin"/>
            </w:r>
            <w:r w:rsidR="004E5584">
              <w:rPr>
                <w:noProof/>
                <w:webHidden/>
              </w:rPr>
              <w:instrText xml:space="preserve"> PAGEREF _Toc498774017 \h </w:instrText>
            </w:r>
            <w:r w:rsidR="004E5584">
              <w:rPr>
                <w:noProof/>
                <w:webHidden/>
              </w:rPr>
            </w:r>
            <w:r w:rsidR="004E5584">
              <w:rPr>
                <w:noProof/>
                <w:webHidden/>
              </w:rPr>
              <w:fldChar w:fldCharType="separate"/>
            </w:r>
            <w:r w:rsidR="004E5584">
              <w:rPr>
                <w:noProof/>
                <w:webHidden/>
              </w:rPr>
              <w:t>81</w:t>
            </w:r>
            <w:r w:rsidR="004E5584">
              <w:rPr>
                <w:noProof/>
                <w:webHidden/>
              </w:rPr>
              <w:fldChar w:fldCharType="end"/>
            </w:r>
          </w:hyperlink>
        </w:p>
        <w:p w14:paraId="46758B8C"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4018" w:history="1">
            <w:r w:rsidR="004E5584" w:rsidRPr="007A113F">
              <w:rPr>
                <w:rStyle w:val="Hipervnculo"/>
                <w:noProof/>
              </w:rPr>
              <w:t>CAPITULO IV</w:t>
            </w:r>
            <w:r w:rsidR="004E5584">
              <w:rPr>
                <w:noProof/>
                <w:webHidden/>
              </w:rPr>
              <w:tab/>
            </w:r>
            <w:r w:rsidR="004E5584">
              <w:rPr>
                <w:noProof/>
                <w:webHidden/>
              </w:rPr>
              <w:fldChar w:fldCharType="begin"/>
            </w:r>
            <w:r w:rsidR="004E5584">
              <w:rPr>
                <w:noProof/>
                <w:webHidden/>
              </w:rPr>
              <w:instrText xml:space="preserve"> PAGEREF _Toc498774018 \h </w:instrText>
            </w:r>
            <w:r w:rsidR="004E5584">
              <w:rPr>
                <w:noProof/>
                <w:webHidden/>
              </w:rPr>
            </w:r>
            <w:r w:rsidR="004E5584">
              <w:rPr>
                <w:noProof/>
                <w:webHidden/>
              </w:rPr>
              <w:fldChar w:fldCharType="separate"/>
            </w:r>
            <w:r w:rsidR="004E5584">
              <w:rPr>
                <w:noProof/>
                <w:webHidden/>
              </w:rPr>
              <w:t>83</w:t>
            </w:r>
            <w:r w:rsidR="004E5584">
              <w:rPr>
                <w:noProof/>
                <w:webHidden/>
              </w:rPr>
              <w:fldChar w:fldCharType="end"/>
            </w:r>
          </w:hyperlink>
        </w:p>
        <w:p w14:paraId="267751D4"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19" w:history="1">
            <w:r w:rsidR="004E5584" w:rsidRPr="007A113F">
              <w:rPr>
                <w:rStyle w:val="Hipervnculo"/>
                <w:noProof/>
              </w:rPr>
              <w:t>4.1 DISCUSIÓN</w:t>
            </w:r>
            <w:r w:rsidR="004E5584">
              <w:rPr>
                <w:noProof/>
                <w:webHidden/>
              </w:rPr>
              <w:tab/>
            </w:r>
            <w:r w:rsidR="004E5584">
              <w:rPr>
                <w:noProof/>
                <w:webHidden/>
              </w:rPr>
              <w:fldChar w:fldCharType="begin"/>
            </w:r>
            <w:r w:rsidR="004E5584">
              <w:rPr>
                <w:noProof/>
                <w:webHidden/>
              </w:rPr>
              <w:instrText xml:space="preserve"> PAGEREF _Toc498774019 \h </w:instrText>
            </w:r>
            <w:r w:rsidR="004E5584">
              <w:rPr>
                <w:noProof/>
                <w:webHidden/>
              </w:rPr>
            </w:r>
            <w:r w:rsidR="004E5584">
              <w:rPr>
                <w:noProof/>
                <w:webHidden/>
              </w:rPr>
              <w:fldChar w:fldCharType="separate"/>
            </w:r>
            <w:r w:rsidR="004E5584">
              <w:rPr>
                <w:noProof/>
                <w:webHidden/>
              </w:rPr>
              <w:t>83</w:t>
            </w:r>
            <w:r w:rsidR="004E5584">
              <w:rPr>
                <w:noProof/>
                <w:webHidden/>
              </w:rPr>
              <w:fldChar w:fldCharType="end"/>
            </w:r>
          </w:hyperlink>
        </w:p>
        <w:p w14:paraId="4A8AEEEF"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20" w:history="1">
            <w:r w:rsidR="004E5584" w:rsidRPr="007A113F">
              <w:rPr>
                <w:rStyle w:val="Hipervnculo"/>
                <w:noProof/>
              </w:rPr>
              <w:t>4.2 CONCLUSIONES</w:t>
            </w:r>
            <w:r w:rsidR="004E5584">
              <w:rPr>
                <w:noProof/>
                <w:webHidden/>
              </w:rPr>
              <w:tab/>
            </w:r>
            <w:r w:rsidR="004E5584">
              <w:rPr>
                <w:noProof/>
                <w:webHidden/>
              </w:rPr>
              <w:fldChar w:fldCharType="begin"/>
            </w:r>
            <w:r w:rsidR="004E5584">
              <w:rPr>
                <w:noProof/>
                <w:webHidden/>
              </w:rPr>
              <w:instrText xml:space="preserve"> PAGEREF _Toc498774020 \h </w:instrText>
            </w:r>
            <w:r w:rsidR="004E5584">
              <w:rPr>
                <w:noProof/>
                <w:webHidden/>
              </w:rPr>
            </w:r>
            <w:r w:rsidR="004E5584">
              <w:rPr>
                <w:noProof/>
                <w:webHidden/>
              </w:rPr>
              <w:fldChar w:fldCharType="separate"/>
            </w:r>
            <w:r w:rsidR="004E5584">
              <w:rPr>
                <w:noProof/>
                <w:webHidden/>
              </w:rPr>
              <w:t>85</w:t>
            </w:r>
            <w:r w:rsidR="004E5584">
              <w:rPr>
                <w:noProof/>
                <w:webHidden/>
              </w:rPr>
              <w:fldChar w:fldCharType="end"/>
            </w:r>
          </w:hyperlink>
        </w:p>
        <w:p w14:paraId="4EFD1426" w14:textId="77777777" w:rsidR="004E5584" w:rsidRDefault="005C08D8">
          <w:pPr>
            <w:pStyle w:val="TDC2"/>
            <w:rPr>
              <w:rFonts w:asciiTheme="minorHAnsi" w:eastAsiaTheme="minorEastAsia" w:hAnsiTheme="minorHAnsi" w:cstheme="minorBidi"/>
              <w:noProof/>
              <w:color w:val="auto"/>
              <w:szCs w:val="24"/>
              <w:lang w:val="en-US" w:eastAsia="en-US"/>
            </w:rPr>
          </w:pPr>
          <w:hyperlink w:anchor="_Toc498774021" w:history="1">
            <w:r w:rsidR="004E5584" w:rsidRPr="007A113F">
              <w:rPr>
                <w:rStyle w:val="Hipervnculo"/>
                <w:noProof/>
              </w:rPr>
              <w:t>4.3 RECOMENDACIONES</w:t>
            </w:r>
            <w:r w:rsidR="004E5584">
              <w:rPr>
                <w:noProof/>
                <w:webHidden/>
              </w:rPr>
              <w:tab/>
            </w:r>
            <w:r w:rsidR="004E5584">
              <w:rPr>
                <w:noProof/>
                <w:webHidden/>
              </w:rPr>
              <w:fldChar w:fldCharType="begin"/>
            </w:r>
            <w:r w:rsidR="004E5584">
              <w:rPr>
                <w:noProof/>
                <w:webHidden/>
              </w:rPr>
              <w:instrText xml:space="preserve"> PAGEREF _Toc498774021 \h </w:instrText>
            </w:r>
            <w:r w:rsidR="004E5584">
              <w:rPr>
                <w:noProof/>
                <w:webHidden/>
              </w:rPr>
            </w:r>
            <w:r w:rsidR="004E5584">
              <w:rPr>
                <w:noProof/>
                <w:webHidden/>
              </w:rPr>
              <w:fldChar w:fldCharType="separate"/>
            </w:r>
            <w:r w:rsidR="004E5584">
              <w:rPr>
                <w:noProof/>
                <w:webHidden/>
              </w:rPr>
              <w:t>86</w:t>
            </w:r>
            <w:r w:rsidR="004E5584">
              <w:rPr>
                <w:noProof/>
                <w:webHidden/>
              </w:rPr>
              <w:fldChar w:fldCharType="end"/>
            </w:r>
          </w:hyperlink>
        </w:p>
        <w:p w14:paraId="5DFAE107" w14:textId="77777777" w:rsidR="004E5584" w:rsidRDefault="005C08D8">
          <w:pPr>
            <w:pStyle w:val="TDC1"/>
            <w:rPr>
              <w:rFonts w:asciiTheme="minorHAnsi" w:eastAsiaTheme="minorEastAsia" w:hAnsiTheme="minorHAnsi" w:cstheme="minorBidi"/>
              <w:noProof/>
              <w:color w:val="auto"/>
              <w:szCs w:val="24"/>
              <w:lang w:val="en-US" w:eastAsia="en-US"/>
            </w:rPr>
          </w:pPr>
          <w:hyperlink w:anchor="_Toc498774022" w:history="1">
            <w:r w:rsidR="004E5584" w:rsidRPr="007A113F">
              <w:rPr>
                <w:rStyle w:val="Hipervnculo"/>
                <w:noProof/>
              </w:rPr>
              <w:t>BIBLIOGRAFÍA</w:t>
            </w:r>
            <w:r w:rsidR="004E5584">
              <w:rPr>
                <w:noProof/>
                <w:webHidden/>
              </w:rPr>
              <w:tab/>
            </w:r>
            <w:r w:rsidR="004E5584">
              <w:rPr>
                <w:noProof/>
                <w:webHidden/>
              </w:rPr>
              <w:fldChar w:fldCharType="begin"/>
            </w:r>
            <w:r w:rsidR="004E5584">
              <w:rPr>
                <w:noProof/>
                <w:webHidden/>
              </w:rPr>
              <w:instrText xml:space="preserve"> PAGEREF _Toc498774022 \h </w:instrText>
            </w:r>
            <w:r w:rsidR="004E5584">
              <w:rPr>
                <w:noProof/>
                <w:webHidden/>
              </w:rPr>
            </w:r>
            <w:r w:rsidR="004E5584">
              <w:rPr>
                <w:noProof/>
                <w:webHidden/>
              </w:rPr>
              <w:fldChar w:fldCharType="separate"/>
            </w:r>
            <w:r w:rsidR="004E5584">
              <w:rPr>
                <w:noProof/>
                <w:webHidden/>
              </w:rPr>
              <w:t>87</w:t>
            </w:r>
            <w:r w:rsidR="004E5584">
              <w:rPr>
                <w:noProof/>
                <w:webHidden/>
              </w:rPr>
              <w:fldChar w:fldCharType="end"/>
            </w:r>
          </w:hyperlink>
        </w:p>
        <w:p w14:paraId="09CA8400" w14:textId="77777777" w:rsidR="00C3441A" w:rsidRDefault="00C3441A" w:rsidP="006B72C6">
          <w:r>
            <w:rPr>
              <w:lang w:val="es-ES"/>
            </w:rPr>
            <w:fldChar w:fldCharType="end"/>
          </w:r>
        </w:p>
      </w:sdtContent>
    </w:sdt>
    <w:p w14:paraId="39369A5D" w14:textId="77777777" w:rsidR="00C3441A" w:rsidRDefault="00C3441A" w:rsidP="006B72C6"/>
    <w:p w14:paraId="7ECCBB9F" w14:textId="77777777" w:rsidR="00C3441A" w:rsidRDefault="00C3441A" w:rsidP="006B72C6"/>
    <w:p w14:paraId="0F46BACD" w14:textId="77777777" w:rsidR="00C3441A" w:rsidRDefault="00C3441A" w:rsidP="006B72C6"/>
    <w:p w14:paraId="2778FDA7" w14:textId="77777777" w:rsidR="00C3441A" w:rsidRDefault="00C3441A" w:rsidP="006B72C6"/>
    <w:p w14:paraId="67A7A577" w14:textId="77777777" w:rsidR="00C3441A" w:rsidRDefault="00C3441A" w:rsidP="006B72C6"/>
    <w:p w14:paraId="2583B01B" w14:textId="77777777" w:rsidR="00C3441A" w:rsidRDefault="00C3441A" w:rsidP="006B72C6"/>
    <w:p w14:paraId="4807C889" w14:textId="77777777" w:rsidR="00C3441A" w:rsidRDefault="00C3441A" w:rsidP="006B72C6"/>
    <w:p w14:paraId="6DA5099B" w14:textId="77777777" w:rsidR="00C3441A" w:rsidRDefault="00C3441A" w:rsidP="006B72C6"/>
    <w:p w14:paraId="6F6E7757" w14:textId="77777777" w:rsidR="00C3441A" w:rsidRDefault="00C3441A" w:rsidP="006B72C6"/>
    <w:p w14:paraId="7BE54481" w14:textId="77777777" w:rsidR="00C3441A" w:rsidRDefault="00C3441A" w:rsidP="006B72C6"/>
    <w:p w14:paraId="25820B77" w14:textId="77777777" w:rsidR="00C3441A" w:rsidRDefault="00C3441A" w:rsidP="006B72C6"/>
    <w:p w14:paraId="08FE9ECA" w14:textId="77777777" w:rsidR="00C3441A" w:rsidRDefault="00C3441A" w:rsidP="006B72C6"/>
    <w:p w14:paraId="2B1E5498" w14:textId="77777777" w:rsidR="00C3441A" w:rsidRDefault="00C3441A" w:rsidP="006B72C6"/>
    <w:p w14:paraId="45A02150" w14:textId="77777777" w:rsidR="00C3441A" w:rsidRDefault="00C3441A" w:rsidP="006B72C6"/>
    <w:p w14:paraId="2B2AC897" w14:textId="77777777" w:rsidR="00C3441A" w:rsidRDefault="00C3441A" w:rsidP="006B72C6"/>
    <w:p w14:paraId="235E0A1F" w14:textId="77777777" w:rsidR="00C3441A" w:rsidRDefault="00C3441A" w:rsidP="006B72C6"/>
    <w:p w14:paraId="5C41FD5F" w14:textId="4C5F23A9" w:rsidR="003E51F6" w:rsidRDefault="00865668" w:rsidP="00DC1C31">
      <w:pPr>
        <w:pStyle w:val="Ttulo1"/>
      </w:pPr>
      <w:bookmarkStart w:id="6" w:name="_Toc498773947"/>
      <w:r>
        <w:t>INDICE</w:t>
      </w:r>
      <w:r w:rsidR="003E51F6">
        <w:t xml:space="preserve"> DE ILUSTRACIONES</w:t>
      </w:r>
      <w:bookmarkEnd w:id="6"/>
    </w:p>
    <w:p w14:paraId="78E7F59D" w14:textId="77777777" w:rsidR="00865668" w:rsidRPr="00865668" w:rsidRDefault="00865668" w:rsidP="00865668"/>
    <w:p w14:paraId="19FC39AE" w14:textId="77777777" w:rsidR="003E51F6" w:rsidRDefault="003E51F6"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r>
        <w:fldChar w:fldCharType="begin"/>
      </w:r>
      <w:r>
        <w:instrText xml:space="preserve"> TOC \h \z \c "Ilustración" </w:instrText>
      </w:r>
      <w:r>
        <w:fldChar w:fldCharType="separate"/>
      </w:r>
      <w:hyperlink w:anchor="_Toc498123371" w:history="1">
        <w:r w:rsidRPr="00B71E7D">
          <w:rPr>
            <w:rStyle w:val="Hipervnculo"/>
            <w:noProof/>
          </w:rPr>
          <w:t>Ilustración 1: Visagismo</w:t>
        </w:r>
        <w:r>
          <w:rPr>
            <w:noProof/>
            <w:webHidden/>
          </w:rPr>
          <w:tab/>
        </w:r>
        <w:r>
          <w:rPr>
            <w:noProof/>
            <w:webHidden/>
          </w:rPr>
          <w:fldChar w:fldCharType="begin"/>
        </w:r>
        <w:r>
          <w:rPr>
            <w:noProof/>
            <w:webHidden/>
          </w:rPr>
          <w:instrText xml:space="preserve"> PAGEREF _Toc498123371 \h </w:instrText>
        </w:r>
        <w:r>
          <w:rPr>
            <w:noProof/>
            <w:webHidden/>
          </w:rPr>
        </w:r>
        <w:r>
          <w:rPr>
            <w:noProof/>
            <w:webHidden/>
          </w:rPr>
          <w:fldChar w:fldCharType="separate"/>
        </w:r>
        <w:r>
          <w:rPr>
            <w:noProof/>
            <w:webHidden/>
          </w:rPr>
          <w:t>31</w:t>
        </w:r>
        <w:r>
          <w:rPr>
            <w:noProof/>
            <w:webHidden/>
          </w:rPr>
          <w:fldChar w:fldCharType="end"/>
        </w:r>
      </w:hyperlink>
    </w:p>
    <w:p w14:paraId="7C3D9396"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2" w:history="1">
        <w:r w:rsidR="003E51F6" w:rsidRPr="00B71E7D">
          <w:rPr>
            <w:rStyle w:val="Hipervnculo"/>
            <w:noProof/>
          </w:rPr>
          <w:t>Ilustración 2: Odontograma</w:t>
        </w:r>
        <w:r w:rsidR="003E51F6">
          <w:rPr>
            <w:noProof/>
            <w:webHidden/>
          </w:rPr>
          <w:tab/>
        </w:r>
        <w:r w:rsidR="003E51F6">
          <w:rPr>
            <w:noProof/>
            <w:webHidden/>
          </w:rPr>
          <w:fldChar w:fldCharType="begin"/>
        </w:r>
        <w:r w:rsidR="003E51F6">
          <w:rPr>
            <w:noProof/>
            <w:webHidden/>
          </w:rPr>
          <w:instrText xml:space="preserve"> PAGEREF _Toc498123372 \h </w:instrText>
        </w:r>
        <w:r w:rsidR="003E51F6">
          <w:rPr>
            <w:noProof/>
            <w:webHidden/>
          </w:rPr>
        </w:r>
        <w:r w:rsidR="003E51F6">
          <w:rPr>
            <w:noProof/>
            <w:webHidden/>
          </w:rPr>
          <w:fldChar w:fldCharType="separate"/>
        </w:r>
        <w:r w:rsidR="003E51F6">
          <w:rPr>
            <w:noProof/>
            <w:webHidden/>
          </w:rPr>
          <w:t>53</w:t>
        </w:r>
        <w:r w:rsidR="003E51F6">
          <w:rPr>
            <w:noProof/>
            <w:webHidden/>
          </w:rPr>
          <w:fldChar w:fldCharType="end"/>
        </w:r>
      </w:hyperlink>
    </w:p>
    <w:p w14:paraId="6153D75A"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3" w:history="1">
        <w:r w:rsidR="003E51F6" w:rsidRPr="00B71E7D">
          <w:rPr>
            <w:rStyle w:val="Hipervnculo"/>
            <w:noProof/>
          </w:rPr>
          <w:t>Ilustración 3: Fotografías extraorales</w:t>
        </w:r>
        <w:r w:rsidR="003E51F6" w:rsidRPr="00B71E7D">
          <w:rPr>
            <w:rStyle w:val="Hipervnculo"/>
            <w:b/>
            <w:noProof/>
            <w:lang w:eastAsia="es-ES"/>
          </w:rPr>
          <w:t>.</w:t>
        </w:r>
        <w:r w:rsidR="003E51F6">
          <w:rPr>
            <w:noProof/>
            <w:webHidden/>
          </w:rPr>
          <w:tab/>
        </w:r>
        <w:r w:rsidR="003E51F6">
          <w:rPr>
            <w:noProof/>
            <w:webHidden/>
          </w:rPr>
          <w:fldChar w:fldCharType="begin"/>
        </w:r>
        <w:r w:rsidR="003E51F6">
          <w:rPr>
            <w:noProof/>
            <w:webHidden/>
          </w:rPr>
          <w:instrText xml:space="preserve"> PAGEREF _Toc498123373 \h </w:instrText>
        </w:r>
        <w:r w:rsidR="003E51F6">
          <w:rPr>
            <w:noProof/>
            <w:webHidden/>
          </w:rPr>
        </w:r>
        <w:r w:rsidR="003E51F6">
          <w:rPr>
            <w:noProof/>
            <w:webHidden/>
          </w:rPr>
          <w:fldChar w:fldCharType="separate"/>
        </w:r>
        <w:r w:rsidR="003E51F6">
          <w:rPr>
            <w:noProof/>
            <w:webHidden/>
          </w:rPr>
          <w:t>56</w:t>
        </w:r>
        <w:r w:rsidR="003E51F6">
          <w:rPr>
            <w:noProof/>
            <w:webHidden/>
          </w:rPr>
          <w:fldChar w:fldCharType="end"/>
        </w:r>
      </w:hyperlink>
    </w:p>
    <w:p w14:paraId="68798D41"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4" w:history="1">
        <w:r w:rsidR="003E51F6" w:rsidRPr="00B71E7D">
          <w:rPr>
            <w:rStyle w:val="Hipervnculo"/>
            <w:noProof/>
          </w:rPr>
          <w:t>Ilustración 4: Fotografías intraorales</w:t>
        </w:r>
        <w:r w:rsidR="003E51F6">
          <w:rPr>
            <w:noProof/>
            <w:webHidden/>
          </w:rPr>
          <w:tab/>
        </w:r>
        <w:r w:rsidR="003E51F6">
          <w:rPr>
            <w:noProof/>
            <w:webHidden/>
          </w:rPr>
          <w:fldChar w:fldCharType="begin"/>
        </w:r>
        <w:r w:rsidR="003E51F6">
          <w:rPr>
            <w:noProof/>
            <w:webHidden/>
          </w:rPr>
          <w:instrText xml:space="preserve"> PAGEREF _Toc498123374 \h </w:instrText>
        </w:r>
        <w:r w:rsidR="003E51F6">
          <w:rPr>
            <w:noProof/>
            <w:webHidden/>
          </w:rPr>
        </w:r>
        <w:r w:rsidR="003E51F6">
          <w:rPr>
            <w:noProof/>
            <w:webHidden/>
          </w:rPr>
          <w:fldChar w:fldCharType="separate"/>
        </w:r>
        <w:r w:rsidR="003E51F6">
          <w:rPr>
            <w:noProof/>
            <w:webHidden/>
          </w:rPr>
          <w:t>56</w:t>
        </w:r>
        <w:r w:rsidR="003E51F6">
          <w:rPr>
            <w:noProof/>
            <w:webHidden/>
          </w:rPr>
          <w:fldChar w:fldCharType="end"/>
        </w:r>
      </w:hyperlink>
    </w:p>
    <w:p w14:paraId="1A2CF698"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5" w:history="1">
        <w:r w:rsidR="003E51F6" w:rsidRPr="00B71E7D">
          <w:rPr>
            <w:rStyle w:val="Hipervnculo"/>
            <w:noProof/>
          </w:rPr>
          <w:t>Ilustración 5: Línea media facial y línea bipupilar</w:t>
        </w:r>
        <w:r w:rsidR="003E51F6">
          <w:rPr>
            <w:noProof/>
            <w:webHidden/>
          </w:rPr>
          <w:tab/>
        </w:r>
        <w:r w:rsidR="003E51F6">
          <w:rPr>
            <w:noProof/>
            <w:webHidden/>
          </w:rPr>
          <w:fldChar w:fldCharType="begin"/>
        </w:r>
        <w:r w:rsidR="003E51F6">
          <w:rPr>
            <w:noProof/>
            <w:webHidden/>
          </w:rPr>
          <w:instrText xml:space="preserve"> PAGEREF _Toc498123375 \h </w:instrText>
        </w:r>
        <w:r w:rsidR="003E51F6">
          <w:rPr>
            <w:noProof/>
            <w:webHidden/>
          </w:rPr>
        </w:r>
        <w:r w:rsidR="003E51F6">
          <w:rPr>
            <w:noProof/>
            <w:webHidden/>
          </w:rPr>
          <w:fldChar w:fldCharType="separate"/>
        </w:r>
        <w:r w:rsidR="003E51F6">
          <w:rPr>
            <w:noProof/>
            <w:webHidden/>
          </w:rPr>
          <w:t>57</w:t>
        </w:r>
        <w:r w:rsidR="003E51F6">
          <w:rPr>
            <w:noProof/>
            <w:webHidden/>
          </w:rPr>
          <w:fldChar w:fldCharType="end"/>
        </w:r>
      </w:hyperlink>
    </w:p>
    <w:p w14:paraId="49FCE1FC"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6" w:history="1">
        <w:r w:rsidR="003E51F6" w:rsidRPr="00B71E7D">
          <w:rPr>
            <w:rStyle w:val="Hipervnculo"/>
            <w:noProof/>
          </w:rPr>
          <w:t>Ilustración 6: Línea media intraoral</w:t>
        </w:r>
        <w:r w:rsidR="003E51F6">
          <w:rPr>
            <w:noProof/>
            <w:webHidden/>
          </w:rPr>
          <w:tab/>
        </w:r>
        <w:r w:rsidR="003E51F6">
          <w:rPr>
            <w:noProof/>
            <w:webHidden/>
          </w:rPr>
          <w:fldChar w:fldCharType="begin"/>
        </w:r>
        <w:r w:rsidR="003E51F6">
          <w:rPr>
            <w:noProof/>
            <w:webHidden/>
          </w:rPr>
          <w:instrText xml:space="preserve"> PAGEREF _Toc498123376 \h </w:instrText>
        </w:r>
        <w:r w:rsidR="003E51F6">
          <w:rPr>
            <w:noProof/>
            <w:webHidden/>
          </w:rPr>
        </w:r>
        <w:r w:rsidR="003E51F6">
          <w:rPr>
            <w:noProof/>
            <w:webHidden/>
          </w:rPr>
          <w:fldChar w:fldCharType="separate"/>
        </w:r>
        <w:r w:rsidR="003E51F6">
          <w:rPr>
            <w:noProof/>
            <w:webHidden/>
          </w:rPr>
          <w:t>58</w:t>
        </w:r>
        <w:r w:rsidR="003E51F6">
          <w:rPr>
            <w:noProof/>
            <w:webHidden/>
          </w:rPr>
          <w:fldChar w:fldCharType="end"/>
        </w:r>
      </w:hyperlink>
    </w:p>
    <w:p w14:paraId="0576664E"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7" w:history="1">
        <w:r w:rsidR="003E51F6" w:rsidRPr="00B71E7D">
          <w:rPr>
            <w:rStyle w:val="Hipervnculo"/>
            <w:noProof/>
          </w:rPr>
          <w:t>Ilustración 7: Elección de dientes de acuerdo a la personalidad y biotipo corporal</w:t>
        </w:r>
        <w:r w:rsidR="003E51F6">
          <w:rPr>
            <w:noProof/>
            <w:webHidden/>
          </w:rPr>
          <w:tab/>
        </w:r>
        <w:r w:rsidR="003E51F6">
          <w:rPr>
            <w:noProof/>
            <w:webHidden/>
          </w:rPr>
          <w:fldChar w:fldCharType="begin"/>
        </w:r>
        <w:r w:rsidR="003E51F6">
          <w:rPr>
            <w:noProof/>
            <w:webHidden/>
          </w:rPr>
          <w:instrText xml:space="preserve"> PAGEREF _Toc498123377 \h </w:instrText>
        </w:r>
        <w:r w:rsidR="003E51F6">
          <w:rPr>
            <w:noProof/>
            <w:webHidden/>
          </w:rPr>
        </w:r>
        <w:r w:rsidR="003E51F6">
          <w:rPr>
            <w:noProof/>
            <w:webHidden/>
          </w:rPr>
          <w:fldChar w:fldCharType="separate"/>
        </w:r>
        <w:r w:rsidR="003E51F6">
          <w:rPr>
            <w:noProof/>
            <w:webHidden/>
          </w:rPr>
          <w:t>59</w:t>
        </w:r>
        <w:r w:rsidR="003E51F6">
          <w:rPr>
            <w:noProof/>
            <w:webHidden/>
          </w:rPr>
          <w:fldChar w:fldCharType="end"/>
        </w:r>
      </w:hyperlink>
    </w:p>
    <w:p w14:paraId="2A3F6513"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8" w:history="1">
        <w:r w:rsidR="003E51F6" w:rsidRPr="00B71E7D">
          <w:rPr>
            <w:rStyle w:val="Hipervnculo"/>
            <w:noProof/>
          </w:rPr>
          <w:t>Ilustración 8: Encerado diagnóstico de los dientes anteriores superiores</w:t>
        </w:r>
        <w:r w:rsidR="003E51F6">
          <w:rPr>
            <w:noProof/>
            <w:webHidden/>
          </w:rPr>
          <w:tab/>
        </w:r>
        <w:r w:rsidR="003E51F6">
          <w:rPr>
            <w:noProof/>
            <w:webHidden/>
          </w:rPr>
          <w:fldChar w:fldCharType="begin"/>
        </w:r>
        <w:r w:rsidR="003E51F6">
          <w:rPr>
            <w:noProof/>
            <w:webHidden/>
          </w:rPr>
          <w:instrText xml:space="preserve"> PAGEREF _Toc498123378 \h </w:instrText>
        </w:r>
        <w:r w:rsidR="003E51F6">
          <w:rPr>
            <w:noProof/>
            <w:webHidden/>
          </w:rPr>
        </w:r>
        <w:r w:rsidR="003E51F6">
          <w:rPr>
            <w:noProof/>
            <w:webHidden/>
          </w:rPr>
          <w:fldChar w:fldCharType="separate"/>
        </w:r>
        <w:r w:rsidR="003E51F6">
          <w:rPr>
            <w:noProof/>
            <w:webHidden/>
          </w:rPr>
          <w:t>60</w:t>
        </w:r>
        <w:r w:rsidR="003E51F6">
          <w:rPr>
            <w:noProof/>
            <w:webHidden/>
          </w:rPr>
          <w:fldChar w:fldCharType="end"/>
        </w:r>
      </w:hyperlink>
    </w:p>
    <w:p w14:paraId="5D156038"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79" w:history="1">
        <w:r w:rsidR="003E51F6" w:rsidRPr="00B71E7D">
          <w:rPr>
            <w:rStyle w:val="Hipervnculo"/>
            <w:noProof/>
          </w:rPr>
          <w:t>Ilustración 9: Guía de silicona</w:t>
        </w:r>
        <w:r w:rsidR="003E51F6">
          <w:rPr>
            <w:noProof/>
            <w:webHidden/>
          </w:rPr>
          <w:tab/>
        </w:r>
        <w:r w:rsidR="003E51F6">
          <w:rPr>
            <w:noProof/>
            <w:webHidden/>
          </w:rPr>
          <w:fldChar w:fldCharType="begin"/>
        </w:r>
        <w:r w:rsidR="003E51F6">
          <w:rPr>
            <w:noProof/>
            <w:webHidden/>
          </w:rPr>
          <w:instrText xml:space="preserve"> PAGEREF _Toc498123379 \h </w:instrText>
        </w:r>
        <w:r w:rsidR="003E51F6">
          <w:rPr>
            <w:noProof/>
            <w:webHidden/>
          </w:rPr>
        </w:r>
        <w:r w:rsidR="003E51F6">
          <w:rPr>
            <w:noProof/>
            <w:webHidden/>
          </w:rPr>
          <w:fldChar w:fldCharType="separate"/>
        </w:r>
        <w:r w:rsidR="003E51F6">
          <w:rPr>
            <w:noProof/>
            <w:webHidden/>
          </w:rPr>
          <w:t>61</w:t>
        </w:r>
        <w:r w:rsidR="003E51F6">
          <w:rPr>
            <w:noProof/>
            <w:webHidden/>
          </w:rPr>
          <w:fldChar w:fldCharType="end"/>
        </w:r>
      </w:hyperlink>
    </w:p>
    <w:p w14:paraId="181927C7"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0" w:history="1">
        <w:r w:rsidR="003E51F6" w:rsidRPr="00B71E7D">
          <w:rPr>
            <w:rStyle w:val="Hipervnculo"/>
            <w:noProof/>
          </w:rPr>
          <w:t>Ilustración 10: Fotografías extraorales con mockup.</w:t>
        </w:r>
        <w:r w:rsidR="003E51F6">
          <w:rPr>
            <w:noProof/>
            <w:webHidden/>
          </w:rPr>
          <w:tab/>
        </w:r>
        <w:r w:rsidR="003E51F6">
          <w:rPr>
            <w:noProof/>
            <w:webHidden/>
          </w:rPr>
          <w:fldChar w:fldCharType="begin"/>
        </w:r>
        <w:r w:rsidR="003E51F6">
          <w:rPr>
            <w:noProof/>
            <w:webHidden/>
          </w:rPr>
          <w:instrText xml:space="preserve"> PAGEREF _Toc498123380 \h </w:instrText>
        </w:r>
        <w:r w:rsidR="003E51F6">
          <w:rPr>
            <w:noProof/>
            <w:webHidden/>
          </w:rPr>
        </w:r>
        <w:r w:rsidR="003E51F6">
          <w:rPr>
            <w:noProof/>
            <w:webHidden/>
          </w:rPr>
          <w:fldChar w:fldCharType="separate"/>
        </w:r>
        <w:r w:rsidR="003E51F6">
          <w:rPr>
            <w:noProof/>
            <w:webHidden/>
          </w:rPr>
          <w:t>62</w:t>
        </w:r>
        <w:r w:rsidR="003E51F6">
          <w:rPr>
            <w:noProof/>
            <w:webHidden/>
          </w:rPr>
          <w:fldChar w:fldCharType="end"/>
        </w:r>
      </w:hyperlink>
    </w:p>
    <w:p w14:paraId="1817B232"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1" w:history="1">
        <w:r w:rsidR="003E51F6" w:rsidRPr="00B71E7D">
          <w:rPr>
            <w:rStyle w:val="Hipervnculo"/>
            <w:noProof/>
          </w:rPr>
          <w:t>Ilustración 11: Fotografía con mockup intraoral.</w:t>
        </w:r>
        <w:r w:rsidR="003E51F6">
          <w:rPr>
            <w:noProof/>
            <w:webHidden/>
          </w:rPr>
          <w:tab/>
        </w:r>
        <w:r w:rsidR="003E51F6">
          <w:rPr>
            <w:noProof/>
            <w:webHidden/>
          </w:rPr>
          <w:fldChar w:fldCharType="begin"/>
        </w:r>
        <w:r w:rsidR="003E51F6">
          <w:rPr>
            <w:noProof/>
            <w:webHidden/>
          </w:rPr>
          <w:instrText xml:space="preserve"> PAGEREF _Toc498123381 \h </w:instrText>
        </w:r>
        <w:r w:rsidR="003E51F6">
          <w:rPr>
            <w:noProof/>
            <w:webHidden/>
          </w:rPr>
        </w:r>
        <w:r w:rsidR="003E51F6">
          <w:rPr>
            <w:noProof/>
            <w:webHidden/>
          </w:rPr>
          <w:fldChar w:fldCharType="separate"/>
        </w:r>
        <w:r w:rsidR="003E51F6">
          <w:rPr>
            <w:noProof/>
            <w:webHidden/>
          </w:rPr>
          <w:t>62</w:t>
        </w:r>
        <w:r w:rsidR="003E51F6">
          <w:rPr>
            <w:noProof/>
            <w:webHidden/>
          </w:rPr>
          <w:fldChar w:fldCharType="end"/>
        </w:r>
      </w:hyperlink>
    </w:p>
    <w:p w14:paraId="601BE4C8"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2" w:history="1">
        <w:r w:rsidR="003E51F6" w:rsidRPr="00B71E7D">
          <w:rPr>
            <w:rStyle w:val="Hipervnculo"/>
            <w:noProof/>
          </w:rPr>
          <w:t>Ilustración 12: Administración de anestesia local</w:t>
        </w:r>
        <w:r w:rsidR="003E51F6">
          <w:rPr>
            <w:noProof/>
            <w:webHidden/>
          </w:rPr>
          <w:tab/>
        </w:r>
        <w:r w:rsidR="003E51F6">
          <w:rPr>
            <w:noProof/>
            <w:webHidden/>
          </w:rPr>
          <w:fldChar w:fldCharType="begin"/>
        </w:r>
        <w:r w:rsidR="003E51F6">
          <w:rPr>
            <w:noProof/>
            <w:webHidden/>
          </w:rPr>
          <w:instrText xml:space="preserve"> PAGEREF _Toc498123382 \h </w:instrText>
        </w:r>
        <w:r w:rsidR="003E51F6">
          <w:rPr>
            <w:noProof/>
            <w:webHidden/>
          </w:rPr>
        </w:r>
        <w:r w:rsidR="003E51F6">
          <w:rPr>
            <w:noProof/>
            <w:webHidden/>
          </w:rPr>
          <w:fldChar w:fldCharType="separate"/>
        </w:r>
        <w:r w:rsidR="003E51F6">
          <w:rPr>
            <w:noProof/>
            <w:webHidden/>
          </w:rPr>
          <w:t>63</w:t>
        </w:r>
        <w:r w:rsidR="003E51F6">
          <w:rPr>
            <w:noProof/>
            <w:webHidden/>
          </w:rPr>
          <w:fldChar w:fldCharType="end"/>
        </w:r>
      </w:hyperlink>
    </w:p>
    <w:p w14:paraId="2924A479"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3" w:history="1">
        <w:r w:rsidR="003E51F6" w:rsidRPr="00B71E7D">
          <w:rPr>
            <w:rStyle w:val="Hipervnculo"/>
            <w:noProof/>
          </w:rPr>
          <w:t>Ilustración 13: Incisión intrasurcular sobre mock-up</w:t>
        </w:r>
        <w:r w:rsidR="003E51F6">
          <w:rPr>
            <w:noProof/>
            <w:webHidden/>
          </w:rPr>
          <w:tab/>
        </w:r>
        <w:r w:rsidR="003E51F6">
          <w:rPr>
            <w:noProof/>
            <w:webHidden/>
          </w:rPr>
          <w:fldChar w:fldCharType="begin"/>
        </w:r>
        <w:r w:rsidR="003E51F6">
          <w:rPr>
            <w:noProof/>
            <w:webHidden/>
          </w:rPr>
          <w:instrText xml:space="preserve"> PAGEREF _Toc498123383 \h </w:instrText>
        </w:r>
        <w:r w:rsidR="003E51F6">
          <w:rPr>
            <w:noProof/>
            <w:webHidden/>
          </w:rPr>
        </w:r>
        <w:r w:rsidR="003E51F6">
          <w:rPr>
            <w:noProof/>
            <w:webHidden/>
          </w:rPr>
          <w:fldChar w:fldCharType="separate"/>
        </w:r>
        <w:r w:rsidR="003E51F6">
          <w:rPr>
            <w:noProof/>
            <w:webHidden/>
          </w:rPr>
          <w:t>64</w:t>
        </w:r>
        <w:r w:rsidR="003E51F6">
          <w:rPr>
            <w:noProof/>
            <w:webHidden/>
          </w:rPr>
          <w:fldChar w:fldCharType="end"/>
        </w:r>
      </w:hyperlink>
    </w:p>
    <w:p w14:paraId="7DC68B4C"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4" w:history="1">
        <w:r w:rsidR="003E51F6" w:rsidRPr="00B71E7D">
          <w:rPr>
            <w:rStyle w:val="Hipervnculo"/>
            <w:noProof/>
          </w:rPr>
          <w:t>Ilustración 14: Incisión festoneada</w:t>
        </w:r>
        <w:r w:rsidR="003E51F6">
          <w:rPr>
            <w:noProof/>
            <w:webHidden/>
          </w:rPr>
          <w:tab/>
        </w:r>
        <w:r w:rsidR="003E51F6">
          <w:rPr>
            <w:noProof/>
            <w:webHidden/>
          </w:rPr>
          <w:fldChar w:fldCharType="begin"/>
        </w:r>
        <w:r w:rsidR="003E51F6">
          <w:rPr>
            <w:noProof/>
            <w:webHidden/>
          </w:rPr>
          <w:instrText xml:space="preserve"> PAGEREF _Toc498123384 \h </w:instrText>
        </w:r>
        <w:r w:rsidR="003E51F6">
          <w:rPr>
            <w:noProof/>
            <w:webHidden/>
          </w:rPr>
        </w:r>
        <w:r w:rsidR="003E51F6">
          <w:rPr>
            <w:noProof/>
            <w:webHidden/>
          </w:rPr>
          <w:fldChar w:fldCharType="separate"/>
        </w:r>
        <w:r w:rsidR="003E51F6">
          <w:rPr>
            <w:noProof/>
            <w:webHidden/>
          </w:rPr>
          <w:t>64</w:t>
        </w:r>
        <w:r w:rsidR="003E51F6">
          <w:rPr>
            <w:noProof/>
            <w:webHidden/>
          </w:rPr>
          <w:fldChar w:fldCharType="end"/>
        </w:r>
      </w:hyperlink>
    </w:p>
    <w:p w14:paraId="44DADE8A"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5" w:history="1">
        <w:r w:rsidR="003E51F6" w:rsidRPr="00B71E7D">
          <w:rPr>
            <w:rStyle w:val="Hipervnculo"/>
            <w:noProof/>
          </w:rPr>
          <w:t>Ilustración 15: Frenectomia (eliminación tejido fibroso)</w:t>
        </w:r>
        <w:r w:rsidR="003E51F6">
          <w:rPr>
            <w:noProof/>
            <w:webHidden/>
          </w:rPr>
          <w:tab/>
        </w:r>
        <w:r w:rsidR="003E51F6">
          <w:rPr>
            <w:noProof/>
            <w:webHidden/>
          </w:rPr>
          <w:fldChar w:fldCharType="begin"/>
        </w:r>
        <w:r w:rsidR="003E51F6">
          <w:rPr>
            <w:noProof/>
            <w:webHidden/>
          </w:rPr>
          <w:instrText xml:space="preserve"> PAGEREF _Toc498123385 \h </w:instrText>
        </w:r>
        <w:r w:rsidR="003E51F6">
          <w:rPr>
            <w:noProof/>
            <w:webHidden/>
          </w:rPr>
        </w:r>
        <w:r w:rsidR="003E51F6">
          <w:rPr>
            <w:noProof/>
            <w:webHidden/>
          </w:rPr>
          <w:fldChar w:fldCharType="separate"/>
        </w:r>
        <w:r w:rsidR="003E51F6">
          <w:rPr>
            <w:noProof/>
            <w:webHidden/>
          </w:rPr>
          <w:t>64</w:t>
        </w:r>
        <w:r w:rsidR="003E51F6">
          <w:rPr>
            <w:noProof/>
            <w:webHidden/>
          </w:rPr>
          <w:fldChar w:fldCharType="end"/>
        </w:r>
      </w:hyperlink>
    </w:p>
    <w:p w14:paraId="1B983EC2"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6" w:history="1">
        <w:r w:rsidR="003E51F6" w:rsidRPr="00B71E7D">
          <w:rPr>
            <w:rStyle w:val="Hipervnculo"/>
            <w:noProof/>
          </w:rPr>
          <w:t>Ilustración 16: Retiro de excesos con cureta</w:t>
        </w:r>
        <w:r w:rsidR="003E51F6">
          <w:rPr>
            <w:noProof/>
            <w:webHidden/>
          </w:rPr>
          <w:tab/>
        </w:r>
        <w:r w:rsidR="003E51F6">
          <w:rPr>
            <w:noProof/>
            <w:webHidden/>
          </w:rPr>
          <w:fldChar w:fldCharType="begin"/>
        </w:r>
        <w:r w:rsidR="003E51F6">
          <w:rPr>
            <w:noProof/>
            <w:webHidden/>
          </w:rPr>
          <w:instrText xml:space="preserve"> PAGEREF _Toc498123386 \h </w:instrText>
        </w:r>
        <w:r w:rsidR="003E51F6">
          <w:rPr>
            <w:noProof/>
            <w:webHidden/>
          </w:rPr>
        </w:r>
        <w:r w:rsidR="003E51F6">
          <w:rPr>
            <w:noProof/>
            <w:webHidden/>
          </w:rPr>
          <w:fldChar w:fldCharType="separate"/>
        </w:r>
        <w:r w:rsidR="003E51F6">
          <w:rPr>
            <w:noProof/>
            <w:webHidden/>
          </w:rPr>
          <w:t>65</w:t>
        </w:r>
        <w:r w:rsidR="003E51F6">
          <w:rPr>
            <w:noProof/>
            <w:webHidden/>
          </w:rPr>
          <w:fldChar w:fldCharType="end"/>
        </w:r>
      </w:hyperlink>
    </w:p>
    <w:p w14:paraId="3AAC5E29"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7" w:history="1">
        <w:r w:rsidR="003E51F6" w:rsidRPr="00B71E7D">
          <w:rPr>
            <w:rStyle w:val="Hipervnculo"/>
            <w:noProof/>
          </w:rPr>
          <w:t>Ilustración 17: Pulimos mock up</w:t>
        </w:r>
        <w:r w:rsidR="003E51F6">
          <w:rPr>
            <w:noProof/>
            <w:webHidden/>
          </w:rPr>
          <w:tab/>
        </w:r>
        <w:r w:rsidR="003E51F6">
          <w:rPr>
            <w:noProof/>
            <w:webHidden/>
          </w:rPr>
          <w:fldChar w:fldCharType="begin"/>
        </w:r>
        <w:r w:rsidR="003E51F6">
          <w:rPr>
            <w:noProof/>
            <w:webHidden/>
          </w:rPr>
          <w:instrText xml:space="preserve"> PAGEREF _Toc498123387 \h </w:instrText>
        </w:r>
        <w:r w:rsidR="003E51F6">
          <w:rPr>
            <w:noProof/>
            <w:webHidden/>
          </w:rPr>
        </w:r>
        <w:r w:rsidR="003E51F6">
          <w:rPr>
            <w:noProof/>
            <w:webHidden/>
          </w:rPr>
          <w:fldChar w:fldCharType="separate"/>
        </w:r>
        <w:r w:rsidR="003E51F6">
          <w:rPr>
            <w:noProof/>
            <w:webHidden/>
          </w:rPr>
          <w:t>66</w:t>
        </w:r>
        <w:r w:rsidR="003E51F6">
          <w:rPr>
            <w:noProof/>
            <w:webHidden/>
          </w:rPr>
          <w:fldChar w:fldCharType="end"/>
        </w:r>
      </w:hyperlink>
    </w:p>
    <w:p w14:paraId="01A521E4"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8" w:history="1">
        <w:r w:rsidR="003E51F6" w:rsidRPr="00B71E7D">
          <w:rPr>
            <w:rStyle w:val="Hipervnculo"/>
            <w:noProof/>
          </w:rPr>
          <w:t>Ilustración 18: Medicion espacio biológico y hueso</w:t>
        </w:r>
        <w:r w:rsidR="003E51F6">
          <w:rPr>
            <w:noProof/>
            <w:webHidden/>
          </w:rPr>
          <w:tab/>
        </w:r>
        <w:r w:rsidR="003E51F6">
          <w:rPr>
            <w:noProof/>
            <w:webHidden/>
          </w:rPr>
          <w:fldChar w:fldCharType="begin"/>
        </w:r>
        <w:r w:rsidR="003E51F6">
          <w:rPr>
            <w:noProof/>
            <w:webHidden/>
          </w:rPr>
          <w:instrText xml:space="preserve"> PAGEREF _Toc498123388 \h </w:instrText>
        </w:r>
        <w:r w:rsidR="003E51F6">
          <w:rPr>
            <w:noProof/>
            <w:webHidden/>
          </w:rPr>
        </w:r>
        <w:r w:rsidR="003E51F6">
          <w:rPr>
            <w:noProof/>
            <w:webHidden/>
          </w:rPr>
          <w:fldChar w:fldCharType="separate"/>
        </w:r>
        <w:r w:rsidR="003E51F6">
          <w:rPr>
            <w:noProof/>
            <w:webHidden/>
          </w:rPr>
          <w:t>66</w:t>
        </w:r>
        <w:r w:rsidR="003E51F6">
          <w:rPr>
            <w:noProof/>
            <w:webHidden/>
          </w:rPr>
          <w:fldChar w:fldCharType="end"/>
        </w:r>
      </w:hyperlink>
    </w:p>
    <w:p w14:paraId="3711D6E2"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89" w:history="1">
        <w:r w:rsidR="003E51F6" w:rsidRPr="00B71E7D">
          <w:rPr>
            <w:rStyle w:val="Hipervnculo"/>
            <w:noProof/>
          </w:rPr>
          <w:t>Ilustración 19: Cirugía gingival y de frenillo terminada</w:t>
        </w:r>
        <w:r w:rsidR="003E51F6">
          <w:rPr>
            <w:noProof/>
            <w:webHidden/>
          </w:rPr>
          <w:tab/>
        </w:r>
        <w:r w:rsidR="003E51F6">
          <w:rPr>
            <w:noProof/>
            <w:webHidden/>
          </w:rPr>
          <w:fldChar w:fldCharType="begin"/>
        </w:r>
        <w:r w:rsidR="003E51F6">
          <w:rPr>
            <w:noProof/>
            <w:webHidden/>
          </w:rPr>
          <w:instrText xml:space="preserve"> PAGEREF _Toc498123389 \h </w:instrText>
        </w:r>
        <w:r w:rsidR="003E51F6">
          <w:rPr>
            <w:noProof/>
            <w:webHidden/>
          </w:rPr>
        </w:r>
        <w:r w:rsidR="003E51F6">
          <w:rPr>
            <w:noProof/>
            <w:webHidden/>
          </w:rPr>
          <w:fldChar w:fldCharType="separate"/>
        </w:r>
        <w:r w:rsidR="003E51F6">
          <w:rPr>
            <w:noProof/>
            <w:webHidden/>
          </w:rPr>
          <w:t>67</w:t>
        </w:r>
        <w:r w:rsidR="003E51F6">
          <w:rPr>
            <w:noProof/>
            <w:webHidden/>
          </w:rPr>
          <w:fldChar w:fldCharType="end"/>
        </w:r>
      </w:hyperlink>
    </w:p>
    <w:p w14:paraId="426D78A4"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0" w:history="1">
        <w:r w:rsidR="003E51F6" w:rsidRPr="00B71E7D">
          <w:rPr>
            <w:rStyle w:val="Hipervnculo"/>
            <w:noProof/>
          </w:rPr>
          <w:t>Ilustración 20: Sutura</w:t>
        </w:r>
        <w:r w:rsidR="003E51F6">
          <w:rPr>
            <w:noProof/>
            <w:webHidden/>
          </w:rPr>
          <w:tab/>
        </w:r>
        <w:r w:rsidR="003E51F6">
          <w:rPr>
            <w:noProof/>
            <w:webHidden/>
          </w:rPr>
          <w:fldChar w:fldCharType="begin"/>
        </w:r>
        <w:r w:rsidR="003E51F6">
          <w:rPr>
            <w:noProof/>
            <w:webHidden/>
          </w:rPr>
          <w:instrText xml:space="preserve"> PAGEREF _Toc498123390 \h </w:instrText>
        </w:r>
        <w:r w:rsidR="003E51F6">
          <w:rPr>
            <w:noProof/>
            <w:webHidden/>
          </w:rPr>
        </w:r>
        <w:r w:rsidR="003E51F6">
          <w:rPr>
            <w:noProof/>
            <w:webHidden/>
          </w:rPr>
          <w:fldChar w:fldCharType="separate"/>
        </w:r>
        <w:r w:rsidR="003E51F6">
          <w:rPr>
            <w:noProof/>
            <w:webHidden/>
          </w:rPr>
          <w:t>67</w:t>
        </w:r>
        <w:r w:rsidR="003E51F6">
          <w:rPr>
            <w:noProof/>
            <w:webHidden/>
          </w:rPr>
          <w:fldChar w:fldCharType="end"/>
        </w:r>
      </w:hyperlink>
    </w:p>
    <w:p w14:paraId="7CB9F707"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1" w:history="1">
        <w:r w:rsidR="003E51F6" w:rsidRPr="00B71E7D">
          <w:rPr>
            <w:rStyle w:val="Hipervnculo"/>
            <w:noProof/>
          </w:rPr>
          <w:t>Ilustración 21: Colocación del Mock Up</w:t>
        </w:r>
        <w:r w:rsidR="003E51F6">
          <w:rPr>
            <w:noProof/>
            <w:webHidden/>
          </w:rPr>
          <w:tab/>
        </w:r>
        <w:r w:rsidR="003E51F6">
          <w:rPr>
            <w:noProof/>
            <w:webHidden/>
          </w:rPr>
          <w:fldChar w:fldCharType="begin"/>
        </w:r>
        <w:r w:rsidR="003E51F6">
          <w:rPr>
            <w:noProof/>
            <w:webHidden/>
          </w:rPr>
          <w:instrText xml:space="preserve"> PAGEREF _Toc498123391 \h </w:instrText>
        </w:r>
        <w:r w:rsidR="003E51F6">
          <w:rPr>
            <w:noProof/>
            <w:webHidden/>
          </w:rPr>
        </w:r>
        <w:r w:rsidR="003E51F6">
          <w:rPr>
            <w:noProof/>
            <w:webHidden/>
          </w:rPr>
          <w:fldChar w:fldCharType="separate"/>
        </w:r>
        <w:r w:rsidR="003E51F6">
          <w:rPr>
            <w:noProof/>
            <w:webHidden/>
          </w:rPr>
          <w:t>68</w:t>
        </w:r>
        <w:r w:rsidR="003E51F6">
          <w:rPr>
            <w:noProof/>
            <w:webHidden/>
          </w:rPr>
          <w:fldChar w:fldCharType="end"/>
        </w:r>
      </w:hyperlink>
    </w:p>
    <w:p w14:paraId="0546C461"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2" w:history="1">
        <w:r w:rsidR="003E51F6" w:rsidRPr="00B71E7D">
          <w:rPr>
            <w:rStyle w:val="Hipervnculo"/>
            <w:noProof/>
          </w:rPr>
          <w:t>Ilustración 22: Toma de color previo al blanqueamiento</w:t>
        </w:r>
        <w:r w:rsidR="003E51F6">
          <w:rPr>
            <w:noProof/>
            <w:webHidden/>
          </w:rPr>
          <w:tab/>
        </w:r>
        <w:r w:rsidR="003E51F6">
          <w:rPr>
            <w:noProof/>
            <w:webHidden/>
          </w:rPr>
          <w:fldChar w:fldCharType="begin"/>
        </w:r>
        <w:r w:rsidR="003E51F6">
          <w:rPr>
            <w:noProof/>
            <w:webHidden/>
          </w:rPr>
          <w:instrText xml:space="preserve"> PAGEREF _Toc498123392 \h </w:instrText>
        </w:r>
        <w:r w:rsidR="003E51F6">
          <w:rPr>
            <w:noProof/>
            <w:webHidden/>
          </w:rPr>
        </w:r>
        <w:r w:rsidR="003E51F6">
          <w:rPr>
            <w:noProof/>
            <w:webHidden/>
          </w:rPr>
          <w:fldChar w:fldCharType="separate"/>
        </w:r>
        <w:r w:rsidR="003E51F6">
          <w:rPr>
            <w:noProof/>
            <w:webHidden/>
          </w:rPr>
          <w:t>69</w:t>
        </w:r>
        <w:r w:rsidR="003E51F6">
          <w:rPr>
            <w:noProof/>
            <w:webHidden/>
          </w:rPr>
          <w:fldChar w:fldCharType="end"/>
        </w:r>
      </w:hyperlink>
    </w:p>
    <w:p w14:paraId="06E86208"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3" w:history="1">
        <w:r w:rsidR="003E51F6" w:rsidRPr="00B71E7D">
          <w:rPr>
            <w:rStyle w:val="Hipervnculo"/>
            <w:noProof/>
          </w:rPr>
          <w:t>Ilustración 23: Aislamiento</w:t>
        </w:r>
        <w:r w:rsidR="003E51F6">
          <w:rPr>
            <w:noProof/>
            <w:webHidden/>
          </w:rPr>
          <w:tab/>
        </w:r>
        <w:r w:rsidR="003E51F6">
          <w:rPr>
            <w:noProof/>
            <w:webHidden/>
          </w:rPr>
          <w:fldChar w:fldCharType="begin"/>
        </w:r>
        <w:r w:rsidR="003E51F6">
          <w:rPr>
            <w:noProof/>
            <w:webHidden/>
          </w:rPr>
          <w:instrText xml:space="preserve"> PAGEREF _Toc498123393 \h </w:instrText>
        </w:r>
        <w:r w:rsidR="003E51F6">
          <w:rPr>
            <w:noProof/>
            <w:webHidden/>
          </w:rPr>
        </w:r>
        <w:r w:rsidR="003E51F6">
          <w:rPr>
            <w:noProof/>
            <w:webHidden/>
          </w:rPr>
          <w:fldChar w:fldCharType="separate"/>
        </w:r>
        <w:r w:rsidR="003E51F6">
          <w:rPr>
            <w:noProof/>
            <w:webHidden/>
          </w:rPr>
          <w:t>69</w:t>
        </w:r>
        <w:r w:rsidR="003E51F6">
          <w:rPr>
            <w:noProof/>
            <w:webHidden/>
          </w:rPr>
          <w:fldChar w:fldCharType="end"/>
        </w:r>
      </w:hyperlink>
    </w:p>
    <w:p w14:paraId="1C058781"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4" w:history="1">
        <w:r w:rsidR="003E51F6" w:rsidRPr="00B71E7D">
          <w:rPr>
            <w:rStyle w:val="Hipervnculo"/>
            <w:noProof/>
          </w:rPr>
          <w:t>Ilustración 24: Colocación del blanqueamiento dental</w:t>
        </w:r>
        <w:r w:rsidR="003E51F6">
          <w:rPr>
            <w:noProof/>
            <w:webHidden/>
          </w:rPr>
          <w:tab/>
        </w:r>
        <w:r w:rsidR="003E51F6">
          <w:rPr>
            <w:noProof/>
            <w:webHidden/>
          </w:rPr>
          <w:fldChar w:fldCharType="begin"/>
        </w:r>
        <w:r w:rsidR="003E51F6">
          <w:rPr>
            <w:noProof/>
            <w:webHidden/>
          </w:rPr>
          <w:instrText xml:space="preserve"> PAGEREF _Toc498123394 \h </w:instrText>
        </w:r>
        <w:r w:rsidR="003E51F6">
          <w:rPr>
            <w:noProof/>
            <w:webHidden/>
          </w:rPr>
        </w:r>
        <w:r w:rsidR="003E51F6">
          <w:rPr>
            <w:noProof/>
            <w:webHidden/>
          </w:rPr>
          <w:fldChar w:fldCharType="separate"/>
        </w:r>
        <w:r w:rsidR="003E51F6">
          <w:rPr>
            <w:noProof/>
            <w:webHidden/>
          </w:rPr>
          <w:t>70</w:t>
        </w:r>
        <w:r w:rsidR="003E51F6">
          <w:rPr>
            <w:noProof/>
            <w:webHidden/>
          </w:rPr>
          <w:fldChar w:fldCharType="end"/>
        </w:r>
      </w:hyperlink>
    </w:p>
    <w:p w14:paraId="1B2C14FD"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5" w:history="1">
        <w:r w:rsidR="003E51F6" w:rsidRPr="00B71E7D">
          <w:rPr>
            <w:rStyle w:val="Hipervnculo"/>
            <w:noProof/>
          </w:rPr>
          <w:t>Ilustración 25: Toma de color post blanqueamiento</w:t>
        </w:r>
        <w:r w:rsidR="003E51F6">
          <w:rPr>
            <w:noProof/>
            <w:webHidden/>
          </w:rPr>
          <w:tab/>
        </w:r>
        <w:r w:rsidR="003E51F6">
          <w:rPr>
            <w:noProof/>
            <w:webHidden/>
          </w:rPr>
          <w:fldChar w:fldCharType="begin"/>
        </w:r>
        <w:r w:rsidR="003E51F6">
          <w:rPr>
            <w:noProof/>
            <w:webHidden/>
          </w:rPr>
          <w:instrText xml:space="preserve"> PAGEREF _Toc498123395 \h </w:instrText>
        </w:r>
        <w:r w:rsidR="003E51F6">
          <w:rPr>
            <w:noProof/>
            <w:webHidden/>
          </w:rPr>
        </w:r>
        <w:r w:rsidR="003E51F6">
          <w:rPr>
            <w:noProof/>
            <w:webHidden/>
          </w:rPr>
          <w:fldChar w:fldCharType="separate"/>
        </w:r>
        <w:r w:rsidR="003E51F6">
          <w:rPr>
            <w:noProof/>
            <w:webHidden/>
          </w:rPr>
          <w:t>70</w:t>
        </w:r>
        <w:r w:rsidR="003E51F6">
          <w:rPr>
            <w:noProof/>
            <w:webHidden/>
          </w:rPr>
          <w:fldChar w:fldCharType="end"/>
        </w:r>
      </w:hyperlink>
    </w:p>
    <w:p w14:paraId="052DFF70"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6" w:history="1">
        <w:r w:rsidR="003E51F6" w:rsidRPr="00B71E7D">
          <w:rPr>
            <w:rStyle w:val="Hipervnculo"/>
            <w:noProof/>
          </w:rPr>
          <w:t>Ilustración 26: Tallado con fresa diamantada</w:t>
        </w:r>
        <w:r w:rsidR="003E51F6">
          <w:rPr>
            <w:noProof/>
            <w:webHidden/>
          </w:rPr>
          <w:tab/>
        </w:r>
        <w:r w:rsidR="003E51F6">
          <w:rPr>
            <w:noProof/>
            <w:webHidden/>
          </w:rPr>
          <w:fldChar w:fldCharType="begin"/>
        </w:r>
        <w:r w:rsidR="003E51F6">
          <w:rPr>
            <w:noProof/>
            <w:webHidden/>
          </w:rPr>
          <w:instrText xml:space="preserve"> PAGEREF _Toc498123396 \h </w:instrText>
        </w:r>
        <w:r w:rsidR="003E51F6">
          <w:rPr>
            <w:noProof/>
            <w:webHidden/>
          </w:rPr>
        </w:r>
        <w:r w:rsidR="003E51F6">
          <w:rPr>
            <w:noProof/>
            <w:webHidden/>
          </w:rPr>
          <w:fldChar w:fldCharType="separate"/>
        </w:r>
        <w:r w:rsidR="003E51F6">
          <w:rPr>
            <w:noProof/>
            <w:webHidden/>
          </w:rPr>
          <w:t>71</w:t>
        </w:r>
        <w:r w:rsidR="003E51F6">
          <w:rPr>
            <w:noProof/>
            <w:webHidden/>
          </w:rPr>
          <w:fldChar w:fldCharType="end"/>
        </w:r>
      </w:hyperlink>
    </w:p>
    <w:p w14:paraId="50AD10C7"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7" w:history="1">
        <w:r w:rsidR="003E51F6" w:rsidRPr="00B71E7D">
          <w:rPr>
            <w:rStyle w:val="Hipervnculo"/>
            <w:noProof/>
          </w:rPr>
          <w:t>Ilustración 27: Tallado con fresa diamantada troncocónica</w:t>
        </w:r>
        <w:r w:rsidR="003E51F6">
          <w:rPr>
            <w:noProof/>
            <w:webHidden/>
          </w:rPr>
          <w:tab/>
        </w:r>
        <w:r w:rsidR="003E51F6">
          <w:rPr>
            <w:noProof/>
            <w:webHidden/>
          </w:rPr>
          <w:fldChar w:fldCharType="begin"/>
        </w:r>
        <w:r w:rsidR="003E51F6">
          <w:rPr>
            <w:noProof/>
            <w:webHidden/>
          </w:rPr>
          <w:instrText xml:space="preserve"> PAGEREF _Toc498123397 \h </w:instrText>
        </w:r>
        <w:r w:rsidR="003E51F6">
          <w:rPr>
            <w:noProof/>
            <w:webHidden/>
          </w:rPr>
        </w:r>
        <w:r w:rsidR="003E51F6">
          <w:rPr>
            <w:noProof/>
            <w:webHidden/>
          </w:rPr>
          <w:fldChar w:fldCharType="separate"/>
        </w:r>
        <w:r w:rsidR="003E51F6">
          <w:rPr>
            <w:noProof/>
            <w:webHidden/>
          </w:rPr>
          <w:t>72</w:t>
        </w:r>
        <w:r w:rsidR="003E51F6">
          <w:rPr>
            <w:noProof/>
            <w:webHidden/>
          </w:rPr>
          <w:fldChar w:fldCharType="end"/>
        </w:r>
      </w:hyperlink>
    </w:p>
    <w:p w14:paraId="1A6978C3"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8" w:history="1">
        <w:r w:rsidR="003E51F6" w:rsidRPr="00B71E7D">
          <w:rPr>
            <w:rStyle w:val="Hipervnculo"/>
            <w:noProof/>
          </w:rPr>
          <w:t>Ilustración 28: Tallado hombro vestibular</w:t>
        </w:r>
        <w:r w:rsidR="003E51F6">
          <w:rPr>
            <w:noProof/>
            <w:webHidden/>
          </w:rPr>
          <w:tab/>
        </w:r>
        <w:r w:rsidR="003E51F6">
          <w:rPr>
            <w:noProof/>
            <w:webHidden/>
          </w:rPr>
          <w:fldChar w:fldCharType="begin"/>
        </w:r>
        <w:r w:rsidR="003E51F6">
          <w:rPr>
            <w:noProof/>
            <w:webHidden/>
          </w:rPr>
          <w:instrText xml:space="preserve"> PAGEREF _Toc498123398 \h </w:instrText>
        </w:r>
        <w:r w:rsidR="003E51F6">
          <w:rPr>
            <w:noProof/>
            <w:webHidden/>
          </w:rPr>
        </w:r>
        <w:r w:rsidR="003E51F6">
          <w:rPr>
            <w:noProof/>
            <w:webHidden/>
          </w:rPr>
          <w:fldChar w:fldCharType="separate"/>
        </w:r>
        <w:r w:rsidR="003E51F6">
          <w:rPr>
            <w:noProof/>
            <w:webHidden/>
          </w:rPr>
          <w:t>72</w:t>
        </w:r>
        <w:r w:rsidR="003E51F6">
          <w:rPr>
            <w:noProof/>
            <w:webHidden/>
          </w:rPr>
          <w:fldChar w:fldCharType="end"/>
        </w:r>
      </w:hyperlink>
    </w:p>
    <w:p w14:paraId="5B4A9BD7"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399" w:history="1">
        <w:r w:rsidR="003E51F6" w:rsidRPr="00B71E7D">
          <w:rPr>
            <w:rStyle w:val="Hipervnculo"/>
            <w:noProof/>
          </w:rPr>
          <w:t>Ilustración 29: Colocación hilos retractores #000 y #00</w:t>
        </w:r>
        <w:r w:rsidR="003E51F6">
          <w:rPr>
            <w:noProof/>
            <w:webHidden/>
          </w:rPr>
          <w:tab/>
        </w:r>
        <w:r w:rsidR="003E51F6">
          <w:rPr>
            <w:noProof/>
            <w:webHidden/>
          </w:rPr>
          <w:fldChar w:fldCharType="begin"/>
        </w:r>
        <w:r w:rsidR="003E51F6">
          <w:rPr>
            <w:noProof/>
            <w:webHidden/>
          </w:rPr>
          <w:instrText xml:space="preserve"> PAGEREF _Toc498123399 \h </w:instrText>
        </w:r>
        <w:r w:rsidR="003E51F6">
          <w:rPr>
            <w:noProof/>
            <w:webHidden/>
          </w:rPr>
        </w:r>
        <w:r w:rsidR="003E51F6">
          <w:rPr>
            <w:noProof/>
            <w:webHidden/>
          </w:rPr>
          <w:fldChar w:fldCharType="separate"/>
        </w:r>
        <w:r w:rsidR="003E51F6">
          <w:rPr>
            <w:noProof/>
            <w:webHidden/>
          </w:rPr>
          <w:t>73</w:t>
        </w:r>
        <w:r w:rsidR="003E51F6">
          <w:rPr>
            <w:noProof/>
            <w:webHidden/>
          </w:rPr>
          <w:fldChar w:fldCharType="end"/>
        </w:r>
      </w:hyperlink>
    </w:p>
    <w:p w14:paraId="5849807D"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0" w:history="1">
        <w:r w:rsidR="003E51F6" w:rsidRPr="00B71E7D">
          <w:rPr>
            <w:rStyle w:val="Hipervnculo"/>
            <w:noProof/>
          </w:rPr>
          <w:t>Ilustración 30: Impresión definitiva</w:t>
        </w:r>
        <w:r w:rsidR="003E51F6">
          <w:rPr>
            <w:noProof/>
            <w:webHidden/>
          </w:rPr>
          <w:tab/>
        </w:r>
        <w:r w:rsidR="003E51F6">
          <w:rPr>
            <w:noProof/>
            <w:webHidden/>
          </w:rPr>
          <w:fldChar w:fldCharType="begin"/>
        </w:r>
        <w:r w:rsidR="003E51F6">
          <w:rPr>
            <w:noProof/>
            <w:webHidden/>
          </w:rPr>
          <w:instrText xml:space="preserve"> PAGEREF _Toc498123400 \h </w:instrText>
        </w:r>
        <w:r w:rsidR="003E51F6">
          <w:rPr>
            <w:noProof/>
            <w:webHidden/>
          </w:rPr>
        </w:r>
        <w:r w:rsidR="003E51F6">
          <w:rPr>
            <w:noProof/>
            <w:webHidden/>
          </w:rPr>
          <w:fldChar w:fldCharType="separate"/>
        </w:r>
        <w:r w:rsidR="003E51F6">
          <w:rPr>
            <w:noProof/>
            <w:webHidden/>
          </w:rPr>
          <w:t>74</w:t>
        </w:r>
        <w:r w:rsidR="003E51F6">
          <w:rPr>
            <w:noProof/>
            <w:webHidden/>
          </w:rPr>
          <w:fldChar w:fldCharType="end"/>
        </w:r>
      </w:hyperlink>
    </w:p>
    <w:p w14:paraId="16D31F24"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1" w:history="1">
        <w:r w:rsidR="003E51F6" w:rsidRPr="00B71E7D">
          <w:rPr>
            <w:rStyle w:val="Hipervnculo"/>
            <w:noProof/>
          </w:rPr>
          <w:t>Ilustración 31: Registro de mordida</w:t>
        </w:r>
        <w:r w:rsidR="003E51F6">
          <w:rPr>
            <w:noProof/>
            <w:webHidden/>
          </w:rPr>
          <w:tab/>
        </w:r>
        <w:r w:rsidR="003E51F6">
          <w:rPr>
            <w:noProof/>
            <w:webHidden/>
          </w:rPr>
          <w:fldChar w:fldCharType="begin"/>
        </w:r>
        <w:r w:rsidR="003E51F6">
          <w:rPr>
            <w:noProof/>
            <w:webHidden/>
          </w:rPr>
          <w:instrText xml:space="preserve"> PAGEREF _Toc498123401 \h </w:instrText>
        </w:r>
        <w:r w:rsidR="003E51F6">
          <w:rPr>
            <w:noProof/>
            <w:webHidden/>
          </w:rPr>
        </w:r>
        <w:r w:rsidR="003E51F6">
          <w:rPr>
            <w:noProof/>
            <w:webHidden/>
          </w:rPr>
          <w:fldChar w:fldCharType="separate"/>
        </w:r>
        <w:r w:rsidR="003E51F6">
          <w:rPr>
            <w:noProof/>
            <w:webHidden/>
          </w:rPr>
          <w:t>75</w:t>
        </w:r>
        <w:r w:rsidR="003E51F6">
          <w:rPr>
            <w:noProof/>
            <w:webHidden/>
          </w:rPr>
          <w:fldChar w:fldCharType="end"/>
        </w:r>
      </w:hyperlink>
    </w:p>
    <w:p w14:paraId="3C5E78DA"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2" w:history="1">
        <w:r w:rsidR="003E51F6" w:rsidRPr="00B71E7D">
          <w:rPr>
            <w:rStyle w:val="Hipervnculo"/>
            <w:noProof/>
          </w:rPr>
          <w:t>Ilustración 32: Prueba en bizcocho de carillas</w:t>
        </w:r>
        <w:r w:rsidR="003E51F6">
          <w:rPr>
            <w:noProof/>
            <w:webHidden/>
          </w:rPr>
          <w:tab/>
        </w:r>
        <w:r w:rsidR="003E51F6">
          <w:rPr>
            <w:noProof/>
            <w:webHidden/>
          </w:rPr>
          <w:fldChar w:fldCharType="begin"/>
        </w:r>
        <w:r w:rsidR="003E51F6">
          <w:rPr>
            <w:noProof/>
            <w:webHidden/>
          </w:rPr>
          <w:instrText xml:space="preserve"> PAGEREF _Toc498123402 \h </w:instrText>
        </w:r>
        <w:r w:rsidR="003E51F6">
          <w:rPr>
            <w:noProof/>
            <w:webHidden/>
          </w:rPr>
        </w:r>
        <w:r w:rsidR="003E51F6">
          <w:rPr>
            <w:noProof/>
            <w:webHidden/>
          </w:rPr>
          <w:fldChar w:fldCharType="separate"/>
        </w:r>
        <w:r w:rsidR="003E51F6">
          <w:rPr>
            <w:noProof/>
            <w:webHidden/>
          </w:rPr>
          <w:t>75</w:t>
        </w:r>
        <w:r w:rsidR="003E51F6">
          <w:rPr>
            <w:noProof/>
            <w:webHidden/>
          </w:rPr>
          <w:fldChar w:fldCharType="end"/>
        </w:r>
      </w:hyperlink>
    </w:p>
    <w:p w14:paraId="0F4F15B2"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3" w:history="1">
        <w:r w:rsidR="003E51F6" w:rsidRPr="00B71E7D">
          <w:rPr>
            <w:rStyle w:val="Hipervnculo"/>
            <w:noProof/>
          </w:rPr>
          <w:t>Ilustración 33: Carillas</w:t>
        </w:r>
        <w:r w:rsidR="003E51F6">
          <w:rPr>
            <w:noProof/>
            <w:webHidden/>
          </w:rPr>
          <w:tab/>
        </w:r>
        <w:r w:rsidR="003E51F6">
          <w:rPr>
            <w:noProof/>
            <w:webHidden/>
          </w:rPr>
          <w:fldChar w:fldCharType="begin"/>
        </w:r>
        <w:r w:rsidR="003E51F6">
          <w:rPr>
            <w:noProof/>
            <w:webHidden/>
          </w:rPr>
          <w:instrText xml:space="preserve"> PAGEREF _Toc498123403 \h </w:instrText>
        </w:r>
        <w:r w:rsidR="003E51F6">
          <w:rPr>
            <w:noProof/>
            <w:webHidden/>
          </w:rPr>
        </w:r>
        <w:r w:rsidR="003E51F6">
          <w:rPr>
            <w:noProof/>
            <w:webHidden/>
          </w:rPr>
          <w:fldChar w:fldCharType="separate"/>
        </w:r>
        <w:r w:rsidR="003E51F6">
          <w:rPr>
            <w:noProof/>
            <w:webHidden/>
          </w:rPr>
          <w:t>76</w:t>
        </w:r>
        <w:r w:rsidR="003E51F6">
          <w:rPr>
            <w:noProof/>
            <w:webHidden/>
          </w:rPr>
          <w:fldChar w:fldCharType="end"/>
        </w:r>
      </w:hyperlink>
    </w:p>
    <w:p w14:paraId="6800009D"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4" w:history="1">
        <w:r w:rsidR="003E51F6" w:rsidRPr="00B71E7D">
          <w:rPr>
            <w:rStyle w:val="Hipervnculo"/>
            <w:noProof/>
          </w:rPr>
          <w:t>Ilustración 34: Preparación del diente</w:t>
        </w:r>
        <w:r w:rsidR="003E51F6">
          <w:rPr>
            <w:noProof/>
            <w:webHidden/>
          </w:rPr>
          <w:tab/>
        </w:r>
        <w:r w:rsidR="003E51F6">
          <w:rPr>
            <w:noProof/>
            <w:webHidden/>
          </w:rPr>
          <w:fldChar w:fldCharType="begin"/>
        </w:r>
        <w:r w:rsidR="003E51F6">
          <w:rPr>
            <w:noProof/>
            <w:webHidden/>
          </w:rPr>
          <w:instrText xml:space="preserve"> PAGEREF _Toc498123404 \h </w:instrText>
        </w:r>
        <w:r w:rsidR="003E51F6">
          <w:rPr>
            <w:noProof/>
            <w:webHidden/>
          </w:rPr>
        </w:r>
        <w:r w:rsidR="003E51F6">
          <w:rPr>
            <w:noProof/>
            <w:webHidden/>
          </w:rPr>
          <w:fldChar w:fldCharType="separate"/>
        </w:r>
        <w:r w:rsidR="003E51F6">
          <w:rPr>
            <w:noProof/>
            <w:webHidden/>
          </w:rPr>
          <w:t>77</w:t>
        </w:r>
        <w:r w:rsidR="003E51F6">
          <w:rPr>
            <w:noProof/>
            <w:webHidden/>
          </w:rPr>
          <w:fldChar w:fldCharType="end"/>
        </w:r>
      </w:hyperlink>
    </w:p>
    <w:p w14:paraId="632474A7"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5" w:history="1">
        <w:r w:rsidR="003E51F6" w:rsidRPr="00B71E7D">
          <w:rPr>
            <w:rStyle w:val="Hipervnculo"/>
            <w:noProof/>
          </w:rPr>
          <w:t>Ilustración 35: Preparación de las carillas</w:t>
        </w:r>
        <w:r w:rsidR="003E51F6">
          <w:rPr>
            <w:noProof/>
            <w:webHidden/>
          </w:rPr>
          <w:tab/>
        </w:r>
        <w:r w:rsidR="003E51F6">
          <w:rPr>
            <w:noProof/>
            <w:webHidden/>
          </w:rPr>
          <w:fldChar w:fldCharType="begin"/>
        </w:r>
        <w:r w:rsidR="003E51F6">
          <w:rPr>
            <w:noProof/>
            <w:webHidden/>
          </w:rPr>
          <w:instrText xml:space="preserve"> PAGEREF _Toc498123405 \h </w:instrText>
        </w:r>
        <w:r w:rsidR="003E51F6">
          <w:rPr>
            <w:noProof/>
            <w:webHidden/>
          </w:rPr>
        </w:r>
        <w:r w:rsidR="003E51F6">
          <w:rPr>
            <w:noProof/>
            <w:webHidden/>
          </w:rPr>
          <w:fldChar w:fldCharType="separate"/>
        </w:r>
        <w:r w:rsidR="003E51F6">
          <w:rPr>
            <w:noProof/>
            <w:webHidden/>
          </w:rPr>
          <w:t>77</w:t>
        </w:r>
        <w:r w:rsidR="003E51F6">
          <w:rPr>
            <w:noProof/>
            <w:webHidden/>
          </w:rPr>
          <w:fldChar w:fldCharType="end"/>
        </w:r>
      </w:hyperlink>
    </w:p>
    <w:p w14:paraId="089C20E9"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6" w:history="1">
        <w:r w:rsidR="003E51F6" w:rsidRPr="00B71E7D">
          <w:rPr>
            <w:rStyle w:val="Hipervnculo"/>
            <w:noProof/>
          </w:rPr>
          <w:t>Ilustración 36: Cementación</w:t>
        </w:r>
        <w:r w:rsidR="003E51F6">
          <w:rPr>
            <w:noProof/>
            <w:webHidden/>
          </w:rPr>
          <w:tab/>
        </w:r>
        <w:r w:rsidR="003E51F6">
          <w:rPr>
            <w:noProof/>
            <w:webHidden/>
          </w:rPr>
          <w:fldChar w:fldCharType="begin"/>
        </w:r>
        <w:r w:rsidR="003E51F6">
          <w:rPr>
            <w:noProof/>
            <w:webHidden/>
          </w:rPr>
          <w:instrText xml:space="preserve"> PAGEREF _Toc498123406 \h </w:instrText>
        </w:r>
        <w:r w:rsidR="003E51F6">
          <w:rPr>
            <w:noProof/>
            <w:webHidden/>
          </w:rPr>
        </w:r>
        <w:r w:rsidR="003E51F6">
          <w:rPr>
            <w:noProof/>
            <w:webHidden/>
          </w:rPr>
          <w:fldChar w:fldCharType="separate"/>
        </w:r>
        <w:r w:rsidR="003E51F6">
          <w:rPr>
            <w:noProof/>
            <w:webHidden/>
          </w:rPr>
          <w:t>78</w:t>
        </w:r>
        <w:r w:rsidR="003E51F6">
          <w:rPr>
            <w:noProof/>
            <w:webHidden/>
          </w:rPr>
          <w:fldChar w:fldCharType="end"/>
        </w:r>
      </w:hyperlink>
    </w:p>
    <w:p w14:paraId="68A72FE2"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7" w:history="1">
        <w:r w:rsidR="003E51F6" w:rsidRPr="00B71E7D">
          <w:rPr>
            <w:rStyle w:val="Hipervnculo"/>
            <w:noProof/>
          </w:rPr>
          <w:t>Ilustración 37: Retiro de excesos con bisturí</w:t>
        </w:r>
        <w:r w:rsidR="003E51F6">
          <w:rPr>
            <w:noProof/>
            <w:webHidden/>
          </w:rPr>
          <w:tab/>
        </w:r>
        <w:r w:rsidR="003E51F6">
          <w:rPr>
            <w:noProof/>
            <w:webHidden/>
          </w:rPr>
          <w:fldChar w:fldCharType="begin"/>
        </w:r>
        <w:r w:rsidR="003E51F6">
          <w:rPr>
            <w:noProof/>
            <w:webHidden/>
          </w:rPr>
          <w:instrText xml:space="preserve"> PAGEREF _Toc498123407 \h </w:instrText>
        </w:r>
        <w:r w:rsidR="003E51F6">
          <w:rPr>
            <w:noProof/>
            <w:webHidden/>
          </w:rPr>
        </w:r>
        <w:r w:rsidR="003E51F6">
          <w:rPr>
            <w:noProof/>
            <w:webHidden/>
          </w:rPr>
          <w:fldChar w:fldCharType="separate"/>
        </w:r>
        <w:r w:rsidR="003E51F6">
          <w:rPr>
            <w:noProof/>
            <w:webHidden/>
          </w:rPr>
          <w:t>78</w:t>
        </w:r>
        <w:r w:rsidR="003E51F6">
          <w:rPr>
            <w:noProof/>
            <w:webHidden/>
          </w:rPr>
          <w:fldChar w:fldCharType="end"/>
        </w:r>
      </w:hyperlink>
    </w:p>
    <w:p w14:paraId="70E4D581"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8" w:history="1">
        <w:r w:rsidR="003E51F6" w:rsidRPr="00B71E7D">
          <w:rPr>
            <w:rStyle w:val="Hipervnculo"/>
            <w:noProof/>
          </w:rPr>
          <w:t>Ilustración 38: Fotografía después de la cementación</w:t>
        </w:r>
        <w:r w:rsidR="003E51F6">
          <w:rPr>
            <w:noProof/>
            <w:webHidden/>
          </w:rPr>
          <w:tab/>
        </w:r>
        <w:r w:rsidR="003E51F6">
          <w:rPr>
            <w:noProof/>
            <w:webHidden/>
          </w:rPr>
          <w:fldChar w:fldCharType="begin"/>
        </w:r>
        <w:r w:rsidR="003E51F6">
          <w:rPr>
            <w:noProof/>
            <w:webHidden/>
          </w:rPr>
          <w:instrText xml:space="preserve"> PAGEREF _Toc498123408 \h </w:instrText>
        </w:r>
        <w:r w:rsidR="003E51F6">
          <w:rPr>
            <w:noProof/>
            <w:webHidden/>
          </w:rPr>
        </w:r>
        <w:r w:rsidR="003E51F6">
          <w:rPr>
            <w:noProof/>
            <w:webHidden/>
          </w:rPr>
          <w:fldChar w:fldCharType="separate"/>
        </w:r>
        <w:r w:rsidR="003E51F6">
          <w:rPr>
            <w:noProof/>
            <w:webHidden/>
          </w:rPr>
          <w:t>79</w:t>
        </w:r>
        <w:r w:rsidR="003E51F6">
          <w:rPr>
            <w:noProof/>
            <w:webHidden/>
          </w:rPr>
          <w:fldChar w:fldCharType="end"/>
        </w:r>
      </w:hyperlink>
    </w:p>
    <w:p w14:paraId="15DF9EFE"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09" w:history="1">
        <w:r w:rsidR="003E51F6" w:rsidRPr="00B71E7D">
          <w:rPr>
            <w:rStyle w:val="Hipervnculo"/>
            <w:noProof/>
          </w:rPr>
          <w:t>Ilustración 39: Fotografia restauraciones inferiores</w:t>
        </w:r>
        <w:r w:rsidR="003E51F6">
          <w:rPr>
            <w:noProof/>
            <w:webHidden/>
          </w:rPr>
          <w:tab/>
        </w:r>
        <w:r w:rsidR="003E51F6">
          <w:rPr>
            <w:noProof/>
            <w:webHidden/>
          </w:rPr>
          <w:fldChar w:fldCharType="begin"/>
        </w:r>
        <w:r w:rsidR="003E51F6">
          <w:rPr>
            <w:noProof/>
            <w:webHidden/>
          </w:rPr>
          <w:instrText xml:space="preserve"> PAGEREF _Toc498123409 \h </w:instrText>
        </w:r>
        <w:r w:rsidR="003E51F6">
          <w:rPr>
            <w:noProof/>
            <w:webHidden/>
          </w:rPr>
        </w:r>
        <w:r w:rsidR="003E51F6">
          <w:rPr>
            <w:noProof/>
            <w:webHidden/>
          </w:rPr>
          <w:fldChar w:fldCharType="separate"/>
        </w:r>
        <w:r w:rsidR="003E51F6">
          <w:rPr>
            <w:noProof/>
            <w:webHidden/>
          </w:rPr>
          <w:t>79</w:t>
        </w:r>
        <w:r w:rsidR="003E51F6">
          <w:rPr>
            <w:noProof/>
            <w:webHidden/>
          </w:rPr>
          <w:fldChar w:fldCharType="end"/>
        </w:r>
      </w:hyperlink>
    </w:p>
    <w:p w14:paraId="3EE323C1"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10" w:history="1">
        <w:r w:rsidR="003E51F6" w:rsidRPr="00B71E7D">
          <w:rPr>
            <w:rStyle w:val="Hipervnculo"/>
            <w:noProof/>
          </w:rPr>
          <w:t>Ilustración 40: Fotografía frontal</w:t>
        </w:r>
        <w:r w:rsidR="003E51F6">
          <w:rPr>
            <w:noProof/>
            <w:webHidden/>
          </w:rPr>
          <w:tab/>
        </w:r>
        <w:r w:rsidR="003E51F6">
          <w:rPr>
            <w:noProof/>
            <w:webHidden/>
          </w:rPr>
          <w:fldChar w:fldCharType="begin"/>
        </w:r>
        <w:r w:rsidR="003E51F6">
          <w:rPr>
            <w:noProof/>
            <w:webHidden/>
          </w:rPr>
          <w:instrText xml:space="preserve"> PAGEREF _Toc498123410 \h </w:instrText>
        </w:r>
        <w:r w:rsidR="003E51F6">
          <w:rPr>
            <w:noProof/>
            <w:webHidden/>
          </w:rPr>
        </w:r>
        <w:r w:rsidR="003E51F6">
          <w:rPr>
            <w:noProof/>
            <w:webHidden/>
          </w:rPr>
          <w:fldChar w:fldCharType="separate"/>
        </w:r>
        <w:r w:rsidR="003E51F6">
          <w:rPr>
            <w:noProof/>
            <w:webHidden/>
          </w:rPr>
          <w:t>80</w:t>
        </w:r>
        <w:r w:rsidR="003E51F6">
          <w:rPr>
            <w:noProof/>
            <w:webHidden/>
          </w:rPr>
          <w:fldChar w:fldCharType="end"/>
        </w:r>
      </w:hyperlink>
    </w:p>
    <w:p w14:paraId="2ADF86C5" w14:textId="77777777" w:rsidR="003E51F6"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11" w:history="1">
        <w:r w:rsidR="003E51F6" w:rsidRPr="00B71E7D">
          <w:rPr>
            <w:rStyle w:val="Hipervnculo"/>
            <w:noProof/>
          </w:rPr>
          <w:t>Ilustración 41: Carillas anteriores</w:t>
        </w:r>
        <w:r w:rsidR="003E51F6">
          <w:rPr>
            <w:noProof/>
            <w:webHidden/>
          </w:rPr>
          <w:tab/>
        </w:r>
        <w:r w:rsidR="003E51F6">
          <w:rPr>
            <w:noProof/>
            <w:webHidden/>
          </w:rPr>
          <w:fldChar w:fldCharType="begin"/>
        </w:r>
        <w:r w:rsidR="003E51F6">
          <w:rPr>
            <w:noProof/>
            <w:webHidden/>
          </w:rPr>
          <w:instrText xml:space="preserve"> PAGEREF _Toc498123411 \h </w:instrText>
        </w:r>
        <w:r w:rsidR="003E51F6">
          <w:rPr>
            <w:noProof/>
            <w:webHidden/>
          </w:rPr>
        </w:r>
        <w:r w:rsidR="003E51F6">
          <w:rPr>
            <w:noProof/>
            <w:webHidden/>
          </w:rPr>
          <w:fldChar w:fldCharType="separate"/>
        </w:r>
        <w:r w:rsidR="003E51F6">
          <w:rPr>
            <w:noProof/>
            <w:webHidden/>
          </w:rPr>
          <w:t>81</w:t>
        </w:r>
        <w:r w:rsidR="003E51F6">
          <w:rPr>
            <w:noProof/>
            <w:webHidden/>
          </w:rPr>
          <w:fldChar w:fldCharType="end"/>
        </w:r>
      </w:hyperlink>
    </w:p>
    <w:p w14:paraId="69B702C1" w14:textId="77777777" w:rsidR="00C3441A" w:rsidRDefault="003E51F6" w:rsidP="00DC1C31">
      <w:r>
        <w:fldChar w:fldCharType="end"/>
      </w:r>
    </w:p>
    <w:p w14:paraId="2CF1887F" w14:textId="77777777" w:rsidR="00C3441A" w:rsidRDefault="00C3441A" w:rsidP="006B72C6"/>
    <w:p w14:paraId="490E3692" w14:textId="77777777" w:rsidR="00C3441A" w:rsidRDefault="00C3441A" w:rsidP="006B72C6"/>
    <w:p w14:paraId="41504EFD" w14:textId="77777777" w:rsidR="00C3441A" w:rsidRDefault="00C3441A" w:rsidP="006B72C6"/>
    <w:p w14:paraId="40F3127B" w14:textId="77777777" w:rsidR="00C3441A" w:rsidRDefault="00C3441A" w:rsidP="006B72C6"/>
    <w:p w14:paraId="4818D8F7" w14:textId="77777777" w:rsidR="00C3441A" w:rsidRDefault="00C3441A" w:rsidP="006B72C6"/>
    <w:p w14:paraId="7C48653A" w14:textId="77777777" w:rsidR="00C3441A" w:rsidRDefault="00C3441A" w:rsidP="006B72C6"/>
    <w:p w14:paraId="006058B0" w14:textId="77777777" w:rsidR="00C3441A" w:rsidRDefault="00C3441A" w:rsidP="006B72C6"/>
    <w:p w14:paraId="0B36F9BC" w14:textId="77777777" w:rsidR="00C3441A" w:rsidRDefault="00C3441A" w:rsidP="006B72C6"/>
    <w:p w14:paraId="571751B3" w14:textId="77777777" w:rsidR="00C3441A" w:rsidRDefault="00C3441A" w:rsidP="006B72C6"/>
    <w:p w14:paraId="34A63548" w14:textId="77777777" w:rsidR="00C3441A" w:rsidRDefault="00C3441A" w:rsidP="006B72C6"/>
    <w:p w14:paraId="6571D998" w14:textId="77777777" w:rsidR="00A60E05" w:rsidRDefault="00A60E05" w:rsidP="006B72C6"/>
    <w:p w14:paraId="5BB59BE5" w14:textId="77777777" w:rsidR="00A60E05" w:rsidRDefault="00A60E05" w:rsidP="006B72C6"/>
    <w:p w14:paraId="6756DFF9" w14:textId="77777777" w:rsidR="00C3441A" w:rsidRDefault="00C3441A" w:rsidP="006B72C6"/>
    <w:p w14:paraId="0ADB44FA" w14:textId="47A5FFA1" w:rsidR="00C3441A" w:rsidRDefault="00865668" w:rsidP="00DC1C31">
      <w:pPr>
        <w:pStyle w:val="Ttulo1"/>
      </w:pPr>
      <w:bookmarkStart w:id="7" w:name="_Toc498773948"/>
      <w:r>
        <w:t>INDICE</w:t>
      </w:r>
      <w:r w:rsidR="00DC1C31">
        <w:t xml:space="preserve"> DE TABLAS</w:t>
      </w:r>
      <w:bookmarkEnd w:id="7"/>
    </w:p>
    <w:p w14:paraId="75C68576" w14:textId="77777777" w:rsidR="00865668" w:rsidRPr="00865668" w:rsidRDefault="00865668" w:rsidP="00865668"/>
    <w:p w14:paraId="585D76BD" w14:textId="77777777" w:rsidR="00DC1C31" w:rsidRDefault="00DC1C31"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r>
        <w:rPr>
          <w:lang w:val="es-EC"/>
        </w:rPr>
        <w:fldChar w:fldCharType="begin"/>
      </w:r>
      <w:r>
        <w:rPr>
          <w:lang w:val="es-EC"/>
        </w:rPr>
        <w:instrText xml:space="preserve"> TOC \h \z \c "Tabla" </w:instrText>
      </w:r>
      <w:r>
        <w:rPr>
          <w:lang w:val="es-EC"/>
        </w:rPr>
        <w:fldChar w:fldCharType="separate"/>
      </w:r>
      <w:hyperlink w:anchor="_Toc498123470" w:history="1">
        <w:r w:rsidRPr="006C5BE4">
          <w:rPr>
            <w:rStyle w:val="Hipervnculo"/>
            <w:noProof/>
          </w:rPr>
          <w:t>Tabla 1: Índice CPOD</w:t>
        </w:r>
        <w:r>
          <w:rPr>
            <w:noProof/>
            <w:webHidden/>
          </w:rPr>
          <w:tab/>
        </w:r>
        <w:r>
          <w:rPr>
            <w:noProof/>
            <w:webHidden/>
          </w:rPr>
          <w:fldChar w:fldCharType="begin"/>
        </w:r>
        <w:r>
          <w:rPr>
            <w:noProof/>
            <w:webHidden/>
          </w:rPr>
          <w:instrText xml:space="preserve"> PAGEREF _Toc498123470 \h </w:instrText>
        </w:r>
        <w:r>
          <w:rPr>
            <w:noProof/>
            <w:webHidden/>
          </w:rPr>
        </w:r>
        <w:r>
          <w:rPr>
            <w:noProof/>
            <w:webHidden/>
          </w:rPr>
          <w:fldChar w:fldCharType="separate"/>
        </w:r>
        <w:r>
          <w:rPr>
            <w:noProof/>
            <w:webHidden/>
          </w:rPr>
          <w:t>54</w:t>
        </w:r>
        <w:r>
          <w:rPr>
            <w:noProof/>
            <w:webHidden/>
          </w:rPr>
          <w:fldChar w:fldCharType="end"/>
        </w:r>
      </w:hyperlink>
    </w:p>
    <w:p w14:paraId="14A104E2" w14:textId="77777777" w:rsidR="00DC1C31" w:rsidRDefault="005C08D8" w:rsidP="00DC1C31">
      <w:pPr>
        <w:pStyle w:val="Tabladeilustraciones"/>
        <w:tabs>
          <w:tab w:val="right" w:leader="dot" w:pos="7927"/>
        </w:tabs>
        <w:ind w:firstLine="0"/>
        <w:rPr>
          <w:rFonts w:asciiTheme="minorHAnsi" w:eastAsiaTheme="minorEastAsia" w:hAnsiTheme="minorHAnsi" w:cstheme="minorBidi"/>
          <w:noProof/>
          <w:color w:val="auto"/>
          <w:sz w:val="22"/>
          <w:lang w:val="es-EC"/>
        </w:rPr>
      </w:pPr>
      <w:hyperlink w:anchor="_Toc498123471" w:history="1">
        <w:r w:rsidR="00DC1C31" w:rsidRPr="006C5BE4">
          <w:rPr>
            <w:rStyle w:val="Hipervnculo"/>
            <w:noProof/>
          </w:rPr>
          <w:t>Tabla 2 Indicadores de salud bucal</w:t>
        </w:r>
        <w:r w:rsidR="00DC1C31">
          <w:rPr>
            <w:noProof/>
            <w:webHidden/>
          </w:rPr>
          <w:tab/>
        </w:r>
        <w:r w:rsidR="00DC1C31">
          <w:rPr>
            <w:noProof/>
            <w:webHidden/>
          </w:rPr>
          <w:fldChar w:fldCharType="begin"/>
        </w:r>
        <w:r w:rsidR="00DC1C31">
          <w:rPr>
            <w:noProof/>
            <w:webHidden/>
          </w:rPr>
          <w:instrText xml:space="preserve"> PAGEREF _Toc498123471 \h </w:instrText>
        </w:r>
        <w:r w:rsidR="00DC1C31">
          <w:rPr>
            <w:noProof/>
            <w:webHidden/>
          </w:rPr>
        </w:r>
        <w:r w:rsidR="00DC1C31">
          <w:rPr>
            <w:noProof/>
            <w:webHidden/>
          </w:rPr>
          <w:fldChar w:fldCharType="separate"/>
        </w:r>
        <w:r w:rsidR="00DC1C31">
          <w:rPr>
            <w:noProof/>
            <w:webHidden/>
          </w:rPr>
          <w:t>55</w:t>
        </w:r>
        <w:r w:rsidR="00DC1C31">
          <w:rPr>
            <w:noProof/>
            <w:webHidden/>
          </w:rPr>
          <w:fldChar w:fldCharType="end"/>
        </w:r>
      </w:hyperlink>
    </w:p>
    <w:p w14:paraId="0BB088F2" w14:textId="77777777" w:rsidR="00DC1C31" w:rsidRPr="00DC1C31" w:rsidRDefault="00DC1C31" w:rsidP="00DC1C31">
      <w:pPr>
        <w:rPr>
          <w:lang w:val="es-EC"/>
        </w:rPr>
      </w:pPr>
      <w:r>
        <w:rPr>
          <w:lang w:val="es-EC"/>
        </w:rPr>
        <w:fldChar w:fldCharType="end"/>
      </w:r>
    </w:p>
    <w:p w14:paraId="18F1E56B" w14:textId="77777777" w:rsidR="00C3441A" w:rsidRDefault="00C3441A" w:rsidP="006B72C6"/>
    <w:p w14:paraId="12FAEF00" w14:textId="77777777" w:rsidR="00C3441A" w:rsidRDefault="00C3441A" w:rsidP="006B72C6"/>
    <w:p w14:paraId="464CA8F1" w14:textId="77777777" w:rsidR="00865668" w:rsidRDefault="00865668" w:rsidP="006B72C6"/>
    <w:p w14:paraId="05F9FD25" w14:textId="77777777" w:rsidR="00865668" w:rsidRDefault="00865668" w:rsidP="006B72C6"/>
    <w:p w14:paraId="627134E1" w14:textId="77777777" w:rsidR="00865668" w:rsidRDefault="00865668" w:rsidP="006B72C6"/>
    <w:p w14:paraId="2C067DAC" w14:textId="77777777" w:rsidR="00865668" w:rsidRDefault="00865668" w:rsidP="006B72C6"/>
    <w:p w14:paraId="100FF279" w14:textId="77777777" w:rsidR="00865668" w:rsidRDefault="00865668" w:rsidP="006B72C6"/>
    <w:p w14:paraId="4ED5CE45" w14:textId="77777777" w:rsidR="00865668" w:rsidRDefault="00865668" w:rsidP="006B72C6"/>
    <w:p w14:paraId="7B56FD63" w14:textId="77777777" w:rsidR="00865668" w:rsidRDefault="00865668" w:rsidP="006B72C6"/>
    <w:p w14:paraId="5343B460" w14:textId="77777777" w:rsidR="00865668" w:rsidRDefault="00865668" w:rsidP="006B72C6"/>
    <w:p w14:paraId="676BB8FD" w14:textId="77777777" w:rsidR="00865668" w:rsidRDefault="00865668" w:rsidP="006B72C6"/>
    <w:p w14:paraId="2AA4B441" w14:textId="77777777" w:rsidR="00865668" w:rsidRDefault="00865668" w:rsidP="006B72C6"/>
    <w:p w14:paraId="3FAF7E29" w14:textId="77777777" w:rsidR="00C3441A" w:rsidRDefault="00C3441A" w:rsidP="006B72C6"/>
    <w:p w14:paraId="4A87B659" w14:textId="77777777" w:rsidR="00C3441A" w:rsidRDefault="00C3441A" w:rsidP="006B72C6"/>
    <w:p w14:paraId="536B4ACC" w14:textId="77777777" w:rsidR="00C3441A" w:rsidRDefault="00C3441A" w:rsidP="006B72C6"/>
    <w:p w14:paraId="5621657A" w14:textId="77777777" w:rsidR="00C3441A" w:rsidRDefault="00C3441A" w:rsidP="006B72C6"/>
    <w:p w14:paraId="5A3ECC57" w14:textId="77777777" w:rsidR="00C3441A" w:rsidRDefault="00C3441A" w:rsidP="00B302B3">
      <w:pPr>
        <w:pStyle w:val="Ttulo1"/>
      </w:pPr>
      <w:bookmarkStart w:id="8" w:name="_Toc498773949"/>
      <w:r w:rsidRPr="002D72FE">
        <w:t>INTRODUCCIÓN</w:t>
      </w:r>
      <w:bookmarkEnd w:id="8"/>
      <w:r w:rsidRPr="002D72FE">
        <w:t xml:space="preserve"> </w:t>
      </w:r>
    </w:p>
    <w:p w14:paraId="36320956" w14:textId="77777777" w:rsidR="00C3441A" w:rsidRPr="002D72FE" w:rsidRDefault="00C3441A" w:rsidP="006B72C6"/>
    <w:p w14:paraId="389CF904" w14:textId="77777777" w:rsidR="00C3441A" w:rsidRDefault="00C3441A" w:rsidP="006B72C6">
      <w:r w:rsidRPr="005822CA">
        <w:t>Estamos en el sig</w:t>
      </w:r>
      <w:r>
        <w:t>l</w:t>
      </w:r>
      <w:r w:rsidRPr="005822CA">
        <w:t xml:space="preserve">o de la estética, donde los pacientes llegan al consultorio enterados de los diferentes tratamientos que existen en estética dental, para lo cual es indispensable la valoración clínica del profesional. Para lograr una sonrisa con salud y armonía, </w:t>
      </w:r>
      <w:r>
        <w:t>es importante realizar el diagn</w:t>
      </w:r>
      <w:r w:rsidRPr="005822CA">
        <w:t>óstico correcto y plan de tratamiento tratando a cada paciente como un caso único.</w:t>
      </w:r>
    </w:p>
    <w:p w14:paraId="7909E0F2" w14:textId="52ECFB82" w:rsidR="00C3441A" w:rsidRDefault="00D04697" w:rsidP="006B72C6">
      <w:pPr>
        <w:rPr>
          <w:lang w:val="es-ES"/>
        </w:rPr>
      </w:pPr>
      <w:r>
        <w:rPr>
          <w:lang w:val="es-ES"/>
        </w:rPr>
        <w:t>E</w:t>
      </w:r>
      <w:r w:rsidR="00C3441A" w:rsidRPr="002D72FE">
        <w:rPr>
          <w:lang w:val="es-ES"/>
        </w:rPr>
        <w:t xml:space="preserve">s uno de los temas más actuales y apasionantes de nuestra sociedad, es casi una obsesión la búsqueda de la belleza, es innegable las ventajas y oportunidades que ofrece una buena apariencia y una linda sonrisa, pese a ser subjetiva y estar sujeta a la percepción de cada individuo, existen parámetros universales de belleza. (Kina &amp; Bruguera, 2011) </w:t>
      </w:r>
    </w:p>
    <w:p w14:paraId="0B07A398" w14:textId="77777777" w:rsidR="00C3441A" w:rsidRDefault="00C3441A" w:rsidP="006B72C6">
      <w:pPr>
        <w:rPr>
          <w:lang w:val="es-ES"/>
        </w:rPr>
      </w:pPr>
      <w:r w:rsidRPr="002D72FE">
        <w:rPr>
          <w:lang w:val="es-ES"/>
        </w:rPr>
        <w:t>El concepto de estética para el ser humano es subjetivo, y se relaciona con la armonía y la belleza, y puede estar condicionado a factores culturales y sociales así como a la edad del individuo y las épocas correspondientes (Mondelli, 2003).</w:t>
      </w:r>
    </w:p>
    <w:p w14:paraId="3F1BC57A" w14:textId="77777777" w:rsidR="00C3441A" w:rsidRDefault="00C3441A" w:rsidP="006B72C6">
      <w:pPr>
        <w:rPr>
          <w:lang w:val="es-ES"/>
        </w:rPr>
      </w:pPr>
      <w:r w:rsidRPr="002D72FE">
        <w:rPr>
          <w:lang w:val="es-ES"/>
        </w:rPr>
        <w:t xml:space="preserve">El resultado estético en odontología, es el producto de un delicado equilibrio entre: la apariencia estética de la restauración (la “estética blanca”), la adaptación del tejido blando y su salud (la “estética rosada”), y el </w:t>
      </w:r>
      <w:r>
        <w:rPr>
          <w:lang w:val="es-ES"/>
        </w:rPr>
        <w:t xml:space="preserve">volumen óseo suficiente (Zetu, </w:t>
      </w:r>
      <w:r w:rsidRPr="002D72FE">
        <w:rPr>
          <w:lang w:val="es-ES"/>
        </w:rPr>
        <w:t>2005)</w:t>
      </w:r>
    </w:p>
    <w:p w14:paraId="2773A932" w14:textId="08C4F9B3" w:rsidR="00C3441A" w:rsidRDefault="00C3441A" w:rsidP="006B72C6">
      <w:pPr>
        <w:rPr>
          <w:lang w:val="es-ES"/>
        </w:rPr>
      </w:pPr>
      <w:r w:rsidRPr="002D72FE">
        <w:rPr>
          <w:lang w:val="es-ES"/>
        </w:rPr>
        <w:t xml:space="preserve">En una </w:t>
      </w:r>
      <w:r w:rsidR="00781AEE">
        <w:rPr>
          <w:lang w:val="es-ES"/>
        </w:rPr>
        <w:t>sociedad enfocada en la belleza</w:t>
      </w:r>
      <w:r w:rsidRPr="002D72FE">
        <w:rPr>
          <w:lang w:val="es-ES"/>
        </w:rPr>
        <w:t xml:space="preserve">, que vive en un era moderna y tecnológica el Diseño de Sonrisa Digital se impone como una herramienta multiuso que nos permite llevar un tratamiento con un orden secuencial y un plan de tratamiento que devuelva la estética y la función al paciente (Coachman, Calamita, &amp; Schayder, 2012). </w:t>
      </w:r>
    </w:p>
    <w:p w14:paraId="1B2EAEC5" w14:textId="77777777" w:rsidR="00C3441A" w:rsidRDefault="00C3441A" w:rsidP="006B72C6">
      <w:pPr>
        <w:rPr>
          <w:lang w:val="es-ES"/>
        </w:rPr>
      </w:pPr>
      <w:r w:rsidRPr="002D72FE">
        <w:rPr>
          <w:lang w:val="es-ES"/>
        </w:rPr>
        <w:lastRenderedPageBreak/>
        <w:t xml:space="preserve">Es una herramienta que permite visualizar los resultados del tratamiento restaurador casi inmediatamente y es guiado por un análisis fotográfico digital extra e intraoral, junto con el encerado diagnóstico y el mockup directo, consiguiendo así un tratamiento más preciso y casi cercano a la perfección (Coachman et al., 2010). </w:t>
      </w:r>
    </w:p>
    <w:p w14:paraId="68F3799B" w14:textId="77777777" w:rsidR="00C3441A" w:rsidRDefault="00C3441A" w:rsidP="006B72C6">
      <w:pPr>
        <w:rPr>
          <w:lang w:val="es-ES"/>
        </w:rPr>
      </w:pPr>
      <w:r w:rsidRPr="002D72FE">
        <w:rPr>
          <w:lang w:val="es-ES"/>
        </w:rPr>
        <w:t xml:space="preserve">El diseño de sonrisa digital, es una herramienta que nos ayuda a fortalecer la visión diagnóstica, mejorar la comunicación con el paciente y el técnico del laboratorio, y permite la predictibilidad de los tratamientos (Coachman et al., 2010). </w:t>
      </w:r>
    </w:p>
    <w:p w14:paraId="5F8D186E" w14:textId="77777777" w:rsidR="00C3441A" w:rsidRDefault="00C3441A" w:rsidP="006B72C6">
      <w:pPr>
        <w:rPr>
          <w:lang w:val="es-ES"/>
        </w:rPr>
      </w:pPr>
      <w:r>
        <w:rPr>
          <w:lang w:val="es-ES"/>
        </w:rPr>
        <w:t>Existen muchos motivos por los cuales el paciente acude a la consulta odontológica con requerimientos de un tratamiento estético, entre ellos están: tinciones dentarias, malformaciones dentarias, malposiciones moderadas, dientes deciduos, facturas dentarias etc. Siendo los diastemas uno de los casos mas comunes. ( de Rabago &amp; Tello, 2005)</w:t>
      </w:r>
    </w:p>
    <w:p w14:paraId="42EF2E18" w14:textId="77777777" w:rsidR="00C3441A" w:rsidRDefault="00C3441A" w:rsidP="006B72C6">
      <w:r w:rsidRPr="002D72FE">
        <w:t>Los diastemas son espacios o aberturas entre dientes adyacentes en la misma arcada dentaria con etiología multifactorial (Angrisani et al, 2013) que causan incomodidad al paciente interfiriendo en la estética de la sonrisa (Souza et al, 2015).</w:t>
      </w:r>
    </w:p>
    <w:p w14:paraId="6CC82B67" w14:textId="77777777" w:rsidR="00C3441A" w:rsidRDefault="00C3441A" w:rsidP="006B72C6">
      <w:pPr>
        <w:rPr>
          <w:lang w:val="es-ES"/>
        </w:rPr>
      </w:pPr>
      <w:r w:rsidRPr="002D72FE">
        <w:rPr>
          <w:lang w:val="es-ES"/>
        </w:rPr>
        <w:t xml:space="preserve">Las carillas de porcelana son una excelente alternativa conservadora, de alta estética y reducido tiempo clínico para la restauración de la sonrisa, pese a que ya eran utilizadas en los años treinta, no fue sino hasta los años sesenta que se las incluyo como una alternativa restauradora definitiva, gracias al desarrollo de nuevas técnicas, biomateriales y sistemas adhesivos, que permiten su unión a la estructura dental brindando excelentes resultados estéticos y respetando los principios biológicos (Henostroza, 2002). </w:t>
      </w:r>
    </w:p>
    <w:p w14:paraId="563602B5" w14:textId="77777777" w:rsidR="00C3441A" w:rsidRPr="002D72FE" w:rsidRDefault="00C3441A" w:rsidP="006B72C6">
      <w:r w:rsidRPr="002D72FE">
        <w:rPr>
          <w:lang w:val="es-ES"/>
        </w:rPr>
        <w:t xml:space="preserve">El objetivo de este trabajo es respaldar mediante sustento bibliográfico, la elaboración y ejecución de los procedimientos del caso </w:t>
      </w:r>
      <w:r w:rsidRPr="002D72FE">
        <w:rPr>
          <w:lang w:val="es-ES"/>
        </w:rPr>
        <w:lastRenderedPageBreak/>
        <w:t>clínico, con un plan de tratamiento adecuado, mediante el diseño digital para el cierre de diastemas con la finalidad de armonizar la sonrisa.</w:t>
      </w:r>
    </w:p>
    <w:p w14:paraId="7112AFFE" w14:textId="77777777" w:rsidR="00C3441A" w:rsidRDefault="00C3441A" w:rsidP="006B72C6"/>
    <w:p w14:paraId="74F6A618" w14:textId="77777777" w:rsidR="00C3441A" w:rsidRDefault="00C3441A" w:rsidP="00B302B3">
      <w:pPr>
        <w:pStyle w:val="Ttulo1"/>
      </w:pPr>
      <w:bookmarkStart w:id="9" w:name="_Toc498773950"/>
      <w:r>
        <w:t>CAPITULO I</w:t>
      </w:r>
      <w:bookmarkEnd w:id="9"/>
    </w:p>
    <w:p w14:paraId="354EEC9E" w14:textId="77777777" w:rsidR="00C3441A" w:rsidRPr="002D72FE" w:rsidRDefault="00C3441A" w:rsidP="006B72C6"/>
    <w:p w14:paraId="2FD833A7" w14:textId="77777777" w:rsidR="00C3441A" w:rsidRPr="006F70A2" w:rsidRDefault="00C3441A" w:rsidP="00657F4D">
      <w:pPr>
        <w:pStyle w:val="Ttulo2"/>
        <w:numPr>
          <w:ilvl w:val="1"/>
          <w:numId w:val="8"/>
        </w:numPr>
      </w:pPr>
      <w:bookmarkStart w:id="10" w:name="_Toc498773951"/>
      <w:r w:rsidRPr="006F70A2">
        <w:t>PLANTEAMIENTO DEL PROBLEMA</w:t>
      </w:r>
      <w:bookmarkEnd w:id="10"/>
    </w:p>
    <w:p w14:paraId="144267BC" w14:textId="77777777" w:rsidR="00C3441A" w:rsidRDefault="00C3441A" w:rsidP="006B72C6">
      <w:r w:rsidRPr="002D72FE">
        <w:t xml:space="preserve">Una sonrisa con proporciones armónicas juega un papel importante en la salud psicológica del individuo. Los diastemas en dientes anteriores representan uno de los defectos estéticos más frecuentes por lo que pacientes visitan al odontólogo. </w:t>
      </w:r>
    </w:p>
    <w:p w14:paraId="52925782" w14:textId="77777777" w:rsidR="00C3441A" w:rsidRDefault="00C3441A" w:rsidP="006B72C6">
      <w:r w:rsidRPr="002D72FE">
        <w:t>El cierre de estos diastemas requiere un análisis minucioso del caso para realizar el tratamiento más conveniente que muchas veces es multidisciplinario. </w:t>
      </w:r>
    </w:p>
    <w:p w14:paraId="5334099E" w14:textId="77777777" w:rsidR="00C3441A" w:rsidRPr="002D72FE" w:rsidRDefault="00C3441A" w:rsidP="006B72C6">
      <w:r w:rsidRPr="002D72FE">
        <w:t>Las carillas indirectas son una alternativa estética, mínimamente invasiva y rápida, de esta manera este trabajo tiene por objetivo presentar un caso clínico de un paciente que se presentó a la consulta con diastemas múltiples y la resolución del caso paso a paso obteniendo como final una sonrisa estética y armónica tanto desde el punto de vista del profesional y del paciente.</w:t>
      </w:r>
    </w:p>
    <w:p w14:paraId="0E61C1C0" w14:textId="77777777" w:rsidR="00C3441A" w:rsidRPr="002D72FE" w:rsidRDefault="00C3441A" w:rsidP="006B72C6"/>
    <w:p w14:paraId="5752A3F0" w14:textId="77777777" w:rsidR="00C3441A" w:rsidRPr="002D72FE" w:rsidRDefault="00C3441A" w:rsidP="006B72C6"/>
    <w:p w14:paraId="18680914" w14:textId="77777777" w:rsidR="00C3441A" w:rsidRDefault="00C3441A" w:rsidP="006B72C6"/>
    <w:p w14:paraId="6A310467" w14:textId="77777777" w:rsidR="00C3441A" w:rsidRDefault="00C3441A" w:rsidP="006B72C6"/>
    <w:p w14:paraId="7582CFD6" w14:textId="77777777" w:rsidR="00C3441A" w:rsidRDefault="00C3441A" w:rsidP="006B72C6"/>
    <w:p w14:paraId="366C3E94" w14:textId="77777777" w:rsidR="00C3441A" w:rsidRDefault="00C3441A" w:rsidP="006B72C6"/>
    <w:p w14:paraId="71A974BA" w14:textId="77777777" w:rsidR="00C3441A" w:rsidRDefault="00C3441A" w:rsidP="006B72C6"/>
    <w:p w14:paraId="0CEFEFEC" w14:textId="77777777" w:rsidR="00C3441A" w:rsidRDefault="00C3441A" w:rsidP="00657F4D">
      <w:pPr>
        <w:pStyle w:val="Ttulo2"/>
        <w:numPr>
          <w:ilvl w:val="1"/>
          <w:numId w:val="8"/>
        </w:numPr>
      </w:pPr>
      <w:bookmarkStart w:id="11" w:name="_Toc498773952"/>
      <w:r w:rsidRPr="006F70A2">
        <w:t>JUSTIFICACIÓN</w:t>
      </w:r>
      <w:bookmarkEnd w:id="11"/>
    </w:p>
    <w:p w14:paraId="6BD3D705" w14:textId="77777777" w:rsidR="00C3441A" w:rsidRDefault="00C3441A" w:rsidP="006B72C6">
      <w:r w:rsidRPr="005822CA">
        <w:t>La realización del presente caso clínico pretende hacer una búsqueda de los principios estéticos en el ámbito de la odontología actual para posteriormente realizar un buen  diagnóstico y plan de tratamiento mediante protocolos clínicos que nos permitan realizar un buen trabajo.</w:t>
      </w:r>
    </w:p>
    <w:p w14:paraId="38ECD40D" w14:textId="77777777" w:rsidR="00C3441A" w:rsidRDefault="00C3441A" w:rsidP="006B72C6">
      <w:r w:rsidRPr="005822CA">
        <w:t>Es m</w:t>
      </w:r>
      <w:r>
        <w:t>u</w:t>
      </w:r>
      <w:r w:rsidRPr="005822CA">
        <w:t>y común que los pacientes busquen al odontólogo por fines estéticos más no funcionales, sin embargo, para recuperar la estética es imprescindible tener un buen plan de tratamiento que englobe las distintas especialidades odontológicas, con el propósito de devolver la salud , función y estética dental.</w:t>
      </w:r>
    </w:p>
    <w:p w14:paraId="708FCCAA" w14:textId="5ACCB8A7" w:rsidR="00C3441A" w:rsidRDefault="00C3441A" w:rsidP="006B72C6">
      <w:r w:rsidRPr="005822CA">
        <w:t>El uso del protocolo de diseño de sonrisa, nos ayuda a tener una mejor visión diagnóstica del trabajo que les estamos ofreciendo, realizando fotografías intra y extra-oral</w:t>
      </w:r>
      <w:r w:rsidR="00865668">
        <w:t>es</w:t>
      </w:r>
      <w:r w:rsidRPr="005822CA">
        <w:t>, encerado diagnóstico en los modelos de yeso, el mock-up directo. Podemos analizar las estructuras faciales y corporales en relación con las estructuras dentales y gingivales del paciente digitalmente.</w:t>
      </w:r>
    </w:p>
    <w:p w14:paraId="57AB7CB5" w14:textId="6001A211" w:rsidR="00C3441A" w:rsidRPr="00387641" w:rsidRDefault="00C3441A" w:rsidP="006B72C6">
      <w:r w:rsidRPr="00387641">
        <w:t>Las carillas de porcelana son una excelente alternativa estética a tener en cuenta en pacientes con diastemas por sus</w:t>
      </w:r>
      <w:r w:rsidR="00BF3051">
        <w:t xml:space="preserve"> excelentes</w:t>
      </w:r>
      <w:r w:rsidRPr="00387641">
        <w:t xml:space="preserve"> resultados clínicos a larg</w:t>
      </w:r>
      <w:r w:rsidR="00BF3051">
        <w:t>o plazo, por el mínimo desgaste al tejido dentario y menor</w:t>
      </w:r>
      <w:r w:rsidRPr="00387641">
        <w:t xml:space="preserve"> tiempo clínico para la restauración de la sonrisa.</w:t>
      </w:r>
    </w:p>
    <w:p w14:paraId="68DC1BC5" w14:textId="77777777" w:rsidR="00C3441A" w:rsidRPr="00387641" w:rsidRDefault="00C3441A" w:rsidP="006B72C6"/>
    <w:p w14:paraId="5F22439C" w14:textId="77777777" w:rsidR="00C3441A" w:rsidRPr="00387641" w:rsidRDefault="00C3441A" w:rsidP="006B72C6"/>
    <w:p w14:paraId="408898DB" w14:textId="77777777" w:rsidR="00C3441A" w:rsidRPr="00387641" w:rsidRDefault="00C3441A" w:rsidP="006B72C6"/>
    <w:p w14:paraId="535CD396" w14:textId="77777777" w:rsidR="00C3441A" w:rsidRPr="00387641" w:rsidRDefault="00C3441A" w:rsidP="006B72C6"/>
    <w:p w14:paraId="2B2E0D04" w14:textId="77777777" w:rsidR="00C3441A" w:rsidRDefault="00C3441A" w:rsidP="006B72C6"/>
    <w:p w14:paraId="20B61F08" w14:textId="77777777" w:rsidR="00C3441A" w:rsidRDefault="00C3441A" w:rsidP="006B72C6"/>
    <w:p w14:paraId="05D141D0" w14:textId="77777777" w:rsidR="00C3441A" w:rsidRPr="00387641" w:rsidRDefault="00C3441A" w:rsidP="00B302B3">
      <w:pPr>
        <w:pStyle w:val="Ttulo2"/>
      </w:pPr>
      <w:bookmarkStart w:id="12" w:name="_Toc498773953"/>
      <w:r w:rsidRPr="00387641">
        <w:t>1.3 OBJETIVOS</w:t>
      </w:r>
      <w:bookmarkEnd w:id="12"/>
      <w:r w:rsidRPr="00387641">
        <w:t xml:space="preserve"> </w:t>
      </w:r>
    </w:p>
    <w:p w14:paraId="47D67C1D" w14:textId="77777777" w:rsidR="00C3441A" w:rsidRPr="00387641" w:rsidRDefault="00C3441A" w:rsidP="006B72C6">
      <w:r w:rsidRPr="00387641">
        <w:tab/>
      </w:r>
    </w:p>
    <w:p w14:paraId="0A643D2E" w14:textId="77777777" w:rsidR="00C3441A" w:rsidRDefault="00C3441A" w:rsidP="00B302B3">
      <w:pPr>
        <w:pStyle w:val="Ttulo3"/>
      </w:pPr>
      <w:bookmarkStart w:id="13" w:name="_Toc498773954"/>
      <w:r w:rsidRPr="00387641">
        <w:t>1.3.1 OBJETIVO GENERAL</w:t>
      </w:r>
      <w:bookmarkEnd w:id="13"/>
      <w:r w:rsidRPr="00387641">
        <w:t xml:space="preserve"> </w:t>
      </w:r>
    </w:p>
    <w:p w14:paraId="428BBC9E" w14:textId="77777777" w:rsidR="00C3441A" w:rsidRPr="00387641" w:rsidRDefault="00C3441A" w:rsidP="00B302B3">
      <w:pPr>
        <w:ind w:left="577"/>
      </w:pPr>
      <w:r w:rsidRPr="00387641">
        <w:t>El objetivo de este trabajo es presentar una tratamiento restaurador indirecto con carillas de porcelana para el cierre de diastemas, gingivectomía y frenectomía con la finalidad de armonizar la sonrisa, con la ayuda del diseño digital.</w:t>
      </w:r>
    </w:p>
    <w:p w14:paraId="05CFC801" w14:textId="77777777" w:rsidR="00C3441A" w:rsidRPr="00387641" w:rsidRDefault="00C3441A" w:rsidP="006B72C6"/>
    <w:p w14:paraId="0F38703C" w14:textId="77777777" w:rsidR="00C3441A" w:rsidRDefault="00C3441A" w:rsidP="00B302B3">
      <w:pPr>
        <w:pStyle w:val="Ttulo3"/>
      </w:pPr>
      <w:r w:rsidRPr="00387641">
        <w:t xml:space="preserve"> </w:t>
      </w:r>
      <w:bookmarkStart w:id="14" w:name="_Toc498773955"/>
      <w:r w:rsidRPr="00387641">
        <w:t>1.3.2 OBJETIVOS ESPECÍFICOS</w:t>
      </w:r>
      <w:bookmarkEnd w:id="14"/>
    </w:p>
    <w:p w14:paraId="0336652C" w14:textId="77777777" w:rsidR="00C3441A" w:rsidRPr="006B72C6" w:rsidRDefault="00C3441A" w:rsidP="00657F4D">
      <w:pPr>
        <w:pStyle w:val="Prrafodelista"/>
        <w:numPr>
          <w:ilvl w:val="0"/>
          <w:numId w:val="9"/>
        </w:numPr>
        <w:rPr>
          <w:b/>
        </w:rPr>
      </w:pPr>
      <w:r w:rsidRPr="00387641">
        <w:t>Realizar tratamiento gingival para devolver la salud y estética periodontal al paciente.</w:t>
      </w:r>
    </w:p>
    <w:p w14:paraId="58D40560" w14:textId="77777777" w:rsidR="00C3441A" w:rsidRPr="006B72C6" w:rsidRDefault="00C3441A" w:rsidP="00657F4D">
      <w:pPr>
        <w:pStyle w:val="Prrafodelista"/>
        <w:numPr>
          <w:ilvl w:val="0"/>
          <w:numId w:val="9"/>
        </w:numPr>
        <w:rPr>
          <w:b/>
        </w:rPr>
      </w:pPr>
      <w:r w:rsidRPr="00387641">
        <w:t>Efectuar un tratamiento estético mediante blanqueamiento dental y carillas indirectas.</w:t>
      </w:r>
    </w:p>
    <w:p w14:paraId="58DF1D27" w14:textId="77777777" w:rsidR="00C3441A" w:rsidRPr="006B72C6" w:rsidRDefault="00C3441A" w:rsidP="00657F4D">
      <w:pPr>
        <w:pStyle w:val="Prrafodelista"/>
        <w:numPr>
          <w:ilvl w:val="0"/>
          <w:numId w:val="9"/>
        </w:numPr>
        <w:rPr>
          <w:b/>
        </w:rPr>
      </w:pPr>
      <w:r w:rsidRPr="00387641">
        <w:t>Devolver al paciente armonía, salud, estética dental (blanca) y gingival (rosada).</w:t>
      </w:r>
    </w:p>
    <w:p w14:paraId="026E3385" w14:textId="77777777" w:rsidR="00C3441A" w:rsidRPr="00387641" w:rsidRDefault="00C3441A" w:rsidP="006B72C6"/>
    <w:p w14:paraId="58BB1A54" w14:textId="77777777" w:rsidR="00C3441A" w:rsidRDefault="00C3441A" w:rsidP="006B72C6"/>
    <w:p w14:paraId="1CEDFE62" w14:textId="77777777" w:rsidR="00C3441A" w:rsidRDefault="00C3441A" w:rsidP="006B72C6"/>
    <w:p w14:paraId="7144B55D" w14:textId="77777777" w:rsidR="00C3441A" w:rsidRDefault="00C3441A" w:rsidP="006B72C6"/>
    <w:p w14:paraId="73EEA0BA" w14:textId="77777777" w:rsidR="00C3441A" w:rsidRDefault="00C3441A" w:rsidP="006B72C6"/>
    <w:p w14:paraId="2498E7CC" w14:textId="77777777" w:rsidR="00C3441A" w:rsidRDefault="00C3441A" w:rsidP="006B72C6"/>
    <w:p w14:paraId="19014A10" w14:textId="77777777" w:rsidR="00C3441A" w:rsidRDefault="00C3441A" w:rsidP="006B72C6"/>
    <w:p w14:paraId="61831031" w14:textId="77777777" w:rsidR="00C3441A" w:rsidRDefault="00C3441A" w:rsidP="006B72C6"/>
    <w:p w14:paraId="7C111378" w14:textId="77777777" w:rsidR="00C3441A" w:rsidRDefault="00C3441A" w:rsidP="006B72C6"/>
    <w:p w14:paraId="3624E379" w14:textId="77777777" w:rsidR="00B302B3" w:rsidRDefault="00C3441A" w:rsidP="00B302B3">
      <w:pPr>
        <w:pStyle w:val="Ttulo1"/>
      </w:pPr>
      <w:bookmarkStart w:id="15" w:name="_Toc498773956"/>
      <w:r>
        <w:t>CAPÍTULO II</w:t>
      </w:r>
      <w:bookmarkEnd w:id="15"/>
      <w:r w:rsidR="00B302B3">
        <w:t xml:space="preserve"> </w:t>
      </w:r>
    </w:p>
    <w:p w14:paraId="40375C9E" w14:textId="77777777" w:rsidR="00C3441A" w:rsidRDefault="00C3441A" w:rsidP="00B302B3">
      <w:pPr>
        <w:pStyle w:val="Ttulo1"/>
      </w:pPr>
      <w:bookmarkStart w:id="16" w:name="_Toc498773957"/>
      <w:r w:rsidRPr="00387641">
        <w:t>MARCO TEÓRICO</w:t>
      </w:r>
      <w:bookmarkEnd w:id="16"/>
    </w:p>
    <w:p w14:paraId="26E8F410" w14:textId="77777777" w:rsidR="00C3441A" w:rsidRPr="00A64181" w:rsidRDefault="00C3441A" w:rsidP="006B72C6"/>
    <w:p w14:paraId="51E7DB69" w14:textId="77777777" w:rsidR="00C3441A" w:rsidRPr="00A64181" w:rsidRDefault="00C3441A" w:rsidP="00B302B3">
      <w:pPr>
        <w:pStyle w:val="Ttulo2"/>
        <w:rPr>
          <w:lang w:eastAsia="es-ES"/>
        </w:rPr>
      </w:pPr>
      <w:bookmarkStart w:id="17" w:name="_Toc498773958"/>
      <w:r w:rsidRPr="00A64181">
        <w:rPr>
          <w:lang w:eastAsia="es-ES"/>
        </w:rPr>
        <w:t>2.1 PRINCIPIOS GENERALES DE ESTÉTICA</w:t>
      </w:r>
      <w:bookmarkEnd w:id="17"/>
    </w:p>
    <w:p w14:paraId="46D91D91" w14:textId="77777777" w:rsidR="00C3441A" w:rsidRPr="00A64181" w:rsidRDefault="00C3441A" w:rsidP="006B72C6">
      <w:pPr>
        <w:rPr>
          <w:lang w:eastAsia="es-ES"/>
        </w:rPr>
      </w:pPr>
      <w:r>
        <w:rPr>
          <w:lang w:eastAsia="es-ES"/>
        </w:rPr>
        <w:t xml:space="preserve">En la </w:t>
      </w:r>
      <w:r w:rsidRPr="00A64181">
        <w:rPr>
          <w:lang w:eastAsia="es-ES"/>
        </w:rPr>
        <w:t xml:space="preserve">sociedad </w:t>
      </w:r>
      <w:r>
        <w:rPr>
          <w:lang w:eastAsia="es-ES"/>
        </w:rPr>
        <w:t xml:space="preserve">actual se </w:t>
      </w:r>
      <w:r w:rsidRPr="00A64181">
        <w:rPr>
          <w:lang w:eastAsia="es-ES"/>
        </w:rPr>
        <w:t>interpreta la sonrisa y la estética co</w:t>
      </w:r>
      <w:r>
        <w:rPr>
          <w:lang w:eastAsia="es-ES"/>
        </w:rPr>
        <w:t>mo un aspecto de gran importancia</w:t>
      </w:r>
      <w:r w:rsidRPr="00A64181">
        <w:rPr>
          <w:lang w:eastAsia="es-ES"/>
        </w:rPr>
        <w:t xml:space="preserve"> en la cual la odontología</w:t>
      </w:r>
      <w:r>
        <w:rPr>
          <w:lang w:eastAsia="es-ES"/>
        </w:rPr>
        <w:t xml:space="preserve"> va a jugar un papel importante, puesto que</w:t>
      </w:r>
      <w:r w:rsidRPr="00A64181">
        <w:rPr>
          <w:lang w:eastAsia="es-ES"/>
        </w:rPr>
        <w:t xml:space="preserve"> tener u</w:t>
      </w:r>
      <w:r>
        <w:rPr>
          <w:lang w:eastAsia="es-ES"/>
        </w:rPr>
        <w:t>na sonrisa sana y hermosa</w:t>
      </w:r>
      <w:r w:rsidRPr="00A64181">
        <w:rPr>
          <w:lang w:eastAsia="es-ES"/>
        </w:rPr>
        <w:t xml:space="preserve"> </w:t>
      </w:r>
      <w:r>
        <w:rPr>
          <w:lang w:eastAsia="es-ES"/>
        </w:rPr>
        <w:t xml:space="preserve">influye </w:t>
      </w:r>
      <w:r w:rsidRPr="00A64181">
        <w:rPr>
          <w:lang w:eastAsia="es-ES"/>
        </w:rPr>
        <w:t>en la presentación persona</w:t>
      </w:r>
      <w:r>
        <w:rPr>
          <w:lang w:eastAsia="es-ES"/>
        </w:rPr>
        <w:t xml:space="preserve">l </w:t>
      </w:r>
      <w:r w:rsidRPr="00A64181">
        <w:rPr>
          <w:lang w:eastAsia="es-ES"/>
        </w:rPr>
        <w:t xml:space="preserve">inconscientemente </w:t>
      </w:r>
      <w:r>
        <w:rPr>
          <w:lang w:eastAsia="es-ES"/>
        </w:rPr>
        <w:t xml:space="preserve">ya que generalmente </w:t>
      </w:r>
      <w:r w:rsidRPr="00A64181">
        <w:rPr>
          <w:lang w:eastAsia="es-ES"/>
        </w:rPr>
        <w:t xml:space="preserve"> lo primero que se observa</w:t>
      </w:r>
      <w:r>
        <w:rPr>
          <w:lang w:eastAsia="es-ES"/>
        </w:rPr>
        <w:t xml:space="preserve"> de una persona son sus dientes</w:t>
      </w:r>
      <w:r w:rsidRPr="00A64181">
        <w:rPr>
          <w:lang w:eastAsia="es-ES"/>
        </w:rPr>
        <w:t xml:space="preserve">. </w:t>
      </w:r>
      <w:r>
        <w:rPr>
          <w:lang w:eastAsia="es-ES"/>
        </w:rPr>
        <w:t>(Martínez, 2012)</w:t>
      </w:r>
    </w:p>
    <w:p w14:paraId="12501606" w14:textId="77777777" w:rsidR="00C3441A" w:rsidRPr="00387641" w:rsidRDefault="00C3441A" w:rsidP="00B302B3">
      <w:pPr>
        <w:pStyle w:val="Ttulo3"/>
        <w:rPr>
          <w:lang w:eastAsia="es-ES"/>
        </w:rPr>
      </w:pPr>
      <w:bookmarkStart w:id="18" w:name="_Toc498773959"/>
      <w:r>
        <w:rPr>
          <w:lang w:eastAsia="es-ES"/>
        </w:rPr>
        <w:t xml:space="preserve">2.1.1 </w:t>
      </w:r>
      <w:r w:rsidRPr="00387641">
        <w:rPr>
          <w:lang w:eastAsia="es-ES"/>
        </w:rPr>
        <w:t>ESTÉTICA</w:t>
      </w:r>
      <w:r>
        <w:rPr>
          <w:lang w:eastAsia="es-ES"/>
        </w:rPr>
        <w:t xml:space="preserve"> EN ODONTOLOGÍA</w:t>
      </w:r>
      <w:bookmarkEnd w:id="18"/>
    </w:p>
    <w:p w14:paraId="2569AF8F" w14:textId="27F97037" w:rsidR="00C3441A" w:rsidRPr="00387641" w:rsidRDefault="00C3441A" w:rsidP="00BF3051">
      <w:pPr>
        <w:ind w:left="577"/>
        <w:rPr>
          <w:lang w:eastAsia="es-ES"/>
        </w:rPr>
      </w:pPr>
      <w:r w:rsidRPr="00387641">
        <w:rPr>
          <w:lang w:eastAsia="es-ES"/>
        </w:rPr>
        <w:t>La odontología estética es el arte de crear, reproducir copiar y armonizar las restauraciones con las estructuras de</w:t>
      </w:r>
      <w:r w:rsidR="001F041E">
        <w:rPr>
          <w:lang w:eastAsia="es-ES"/>
        </w:rPr>
        <w:t>ntarias anatómicas vecinas</w:t>
      </w:r>
      <w:r w:rsidRPr="00387641">
        <w:rPr>
          <w:lang w:eastAsia="es-ES"/>
        </w:rPr>
        <w:t xml:space="preserve"> de modo que el trabajo resulte bello, expresivo e imperceptible. La odontolo</w:t>
      </w:r>
      <w:r w:rsidR="00BF3051">
        <w:rPr>
          <w:lang w:eastAsia="es-ES"/>
        </w:rPr>
        <w:t>gía estética</w:t>
      </w:r>
      <w:r w:rsidRPr="00387641">
        <w:rPr>
          <w:lang w:eastAsia="es-ES"/>
        </w:rPr>
        <w:t xml:space="preserve"> se basa en ley</w:t>
      </w:r>
      <w:r w:rsidR="00BF3051">
        <w:rPr>
          <w:lang w:eastAsia="es-ES"/>
        </w:rPr>
        <w:t xml:space="preserve">es y técnicas, utilizando </w:t>
      </w:r>
      <w:r w:rsidRPr="00387641">
        <w:rPr>
          <w:lang w:eastAsia="es-ES"/>
        </w:rPr>
        <w:t>el enfoque intuitivo, principios lógicos en la búsqueda de una sonrisa es</w:t>
      </w:r>
      <w:r w:rsidR="00BF3051">
        <w:rPr>
          <w:lang w:eastAsia="es-ES"/>
        </w:rPr>
        <w:t>tética y armónica</w:t>
      </w:r>
      <w:r w:rsidRPr="00387641">
        <w:rPr>
          <w:lang w:eastAsia="es-ES"/>
        </w:rPr>
        <w:t>.</w:t>
      </w:r>
      <w:r w:rsidR="00BF3051">
        <w:rPr>
          <w:lang w:eastAsia="es-ES"/>
        </w:rPr>
        <w:t xml:space="preserve"> </w:t>
      </w:r>
      <w:r w:rsidR="00BF3051" w:rsidRPr="00387641">
        <w:rPr>
          <w:lang w:eastAsia="es-ES"/>
        </w:rPr>
        <w:t>(Goldstein</w:t>
      </w:r>
      <w:r w:rsidR="002378C0">
        <w:rPr>
          <w:lang w:eastAsia="es-ES"/>
        </w:rPr>
        <w:t xml:space="preserve">, </w:t>
      </w:r>
      <w:r w:rsidR="00BF3051" w:rsidRPr="00387641">
        <w:rPr>
          <w:lang w:eastAsia="es-ES"/>
        </w:rPr>
        <w:t>2002)</w:t>
      </w:r>
      <w:r w:rsidR="00BF3051">
        <w:rPr>
          <w:lang w:eastAsia="es-ES"/>
        </w:rPr>
        <w:t>.</w:t>
      </w:r>
      <w:r w:rsidRPr="00387641">
        <w:rPr>
          <w:lang w:eastAsia="es-ES"/>
        </w:rPr>
        <w:t xml:space="preserve"> Dentro de una perspectiva organizada y sistemática, </w:t>
      </w:r>
      <w:r w:rsidR="00BF3051">
        <w:rPr>
          <w:lang w:eastAsia="es-ES"/>
        </w:rPr>
        <w:t xml:space="preserve">existen </w:t>
      </w:r>
      <w:r w:rsidRPr="00387641">
        <w:rPr>
          <w:lang w:eastAsia="es-ES"/>
        </w:rPr>
        <w:t>dos objetivos básicos dentr</w:t>
      </w:r>
      <w:r w:rsidR="00BF3051">
        <w:rPr>
          <w:lang w:eastAsia="es-ES"/>
        </w:rPr>
        <w:t>o de la estética en odontología a tomar en cuenta</w:t>
      </w:r>
      <w:r w:rsidRPr="00387641">
        <w:rPr>
          <w:lang w:eastAsia="es-ES"/>
        </w:rPr>
        <w:t xml:space="preserve">: </w:t>
      </w:r>
    </w:p>
    <w:p w14:paraId="6280D072" w14:textId="77777777" w:rsidR="00C3441A" w:rsidRPr="00387641" w:rsidRDefault="00C3441A" w:rsidP="00657F4D">
      <w:pPr>
        <w:pStyle w:val="Prrafodelista"/>
        <w:numPr>
          <w:ilvl w:val="0"/>
          <w:numId w:val="10"/>
        </w:numPr>
        <w:rPr>
          <w:lang w:eastAsia="es-ES"/>
        </w:rPr>
      </w:pPr>
      <w:r w:rsidRPr="00387641">
        <w:rPr>
          <w:lang w:eastAsia="es-ES"/>
        </w:rPr>
        <w:t xml:space="preserve">Crear dientes de proporciones intrínsecas agradables entre si y los demás dientes, biológicamente integrados y en armonía con los tejidos gingivales. </w:t>
      </w:r>
    </w:p>
    <w:p w14:paraId="02C99AE8" w14:textId="77777777" w:rsidR="00C3441A" w:rsidRPr="00387641" w:rsidRDefault="00C3441A" w:rsidP="00657F4D">
      <w:pPr>
        <w:pStyle w:val="Prrafodelista"/>
        <w:numPr>
          <w:ilvl w:val="0"/>
          <w:numId w:val="10"/>
        </w:numPr>
        <w:rPr>
          <w:lang w:eastAsia="es-ES"/>
        </w:rPr>
      </w:pPr>
      <w:r w:rsidRPr="00387641">
        <w:rPr>
          <w:lang w:eastAsia="es-ES"/>
        </w:rPr>
        <w:t>Producir una disposición dental armoniosa y agradable con los labios y demás estructuras de la cara.</w:t>
      </w:r>
    </w:p>
    <w:p w14:paraId="0B486291" w14:textId="2BC32C3E" w:rsidR="00C3441A" w:rsidRDefault="00C3441A" w:rsidP="00B302B3">
      <w:pPr>
        <w:ind w:left="577"/>
        <w:rPr>
          <w:lang w:eastAsia="es-ES"/>
        </w:rPr>
      </w:pPr>
      <w:r w:rsidRPr="00387641">
        <w:rPr>
          <w:lang w:eastAsia="es-ES"/>
        </w:rPr>
        <w:t xml:space="preserve">En la búsqueda por una composición agradable en la sonrisa, se debe observar algunos factores de composición estética para orientación en la ejecución de nuestro trabajo clínico.  No obstante al mirar una cara, es también importante y sensato observar la </w:t>
      </w:r>
      <w:r w:rsidRPr="00387641">
        <w:rPr>
          <w:lang w:eastAsia="es-ES"/>
        </w:rPr>
        <w:lastRenderedPageBreak/>
        <w:t>individualización de cada caso, determinar convenciones estéticas llevan a algunos odontólogos restauradores a vicios de composición, caracterizando sus trabajos siempre en la misma perspectiva, forma y color; no debemos olvidar al individuo con su singular armonía, característica y deseo. (Goldstein</w:t>
      </w:r>
      <w:r w:rsidR="002378C0">
        <w:rPr>
          <w:lang w:eastAsia="es-ES"/>
        </w:rPr>
        <w:t xml:space="preserve">, </w:t>
      </w:r>
      <w:r w:rsidRPr="00387641">
        <w:rPr>
          <w:lang w:eastAsia="es-ES"/>
        </w:rPr>
        <w:t>2002)</w:t>
      </w:r>
    </w:p>
    <w:p w14:paraId="7985066F" w14:textId="77777777" w:rsidR="002378C0" w:rsidRPr="00387641" w:rsidRDefault="002378C0" w:rsidP="00B302B3">
      <w:pPr>
        <w:ind w:left="577"/>
        <w:rPr>
          <w:lang w:eastAsia="es-ES"/>
        </w:rPr>
      </w:pPr>
    </w:p>
    <w:p w14:paraId="72FA1590" w14:textId="77777777" w:rsidR="00C3441A" w:rsidRDefault="00C3441A" w:rsidP="00B302B3">
      <w:pPr>
        <w:pStyle w:val="Ttulo2"/>
        <w:rPr>
          <w:lang w:eastAsia="es-ES"/>
        </w:rPr>
      </w:pPr>
      <w:bookmarkStart w:id="19" w:name="_Toc498773960"/>
      <w:r w:rsidRPr="00221650">
        <w:rPr>
          <w:lang w:eastAsia="es-ES"/>
        </w:rPr>
        <w:t>2.2 FOTOGRAFÍA EN ODONTOLOGÍA</w:t>
      </w:r>
      <w:bookmarkEnd w:id="19"/>
    </w:p>
    <w:p w14:paraId="7F1A31AE" w14:textId="77777777" w:rsidR="00C3441A" w:rsidRDefault="00C3441A" w:rsidP="006B72C6">
      <w:pPr>
        <w:rPr>
          <w:lang w:eastAsia="es-ES"/>
        </w:rPr>
      </w:pPr>
      <w:r w:rsidRPr="005822CA">
        <w:rPr>
          <w:lang w:eastAsia="es-ES"/>
        </w:rPr>
        <w:t>‘Una imagen vale mas que mil palabras”. La fotografía es muy importante en el ámbito odontológico ya que usándola correctamente se pueden obtener grandes beneficios, entre estas podemos destacar: documentación y evidencia de trabajados ejecutados, la comunicación entre profesionales, orientación a los pacientes, marketing y archivos en acciones legales. (Masioli</w:t>
      </w:r>
      <w:r>
        <w:rPr>
          <w:lang w:eastAsia="es-ES"/>
        </w:rPr>
        <w:t>,</w:t>
      </w:r>
      <w:r w:rsidRPr="005822CA">
        <w:rPr>
          <w:lang w:eastAsia="es-ES"/>
        </w:rPr>
        <w:t xml:space="preserve"> 2009)</w:t>
      </w:r>
    </w:p>
    <w:p w14:paraId="2AF0E55C" w14:textId="77777777" w:rsidR="00C3441A" w:rsidRDefault="00C3441A" w:rsidP="00B302B3">
      <w:pPr>
        <w:pStyle w:val="Ttulo3"/>
        <w:rPr>
          <w:lang w:eastAsia="es-ES"/>
        </w:rPr>
      </w:pPr>
      <w:bookmarkStart w:id="20" w:name="_Toc498773961"/>
      <w:r>
        <w:rPr>
          <w:lang w:eastAsia="es-ES"/>
        </w:rPr>
        <w:t>2.2.1 FOTOGRAFÍAS FACIALES</w:t>
      </w:r>
      <w:bookmarkEnd w:id="20"/>
    </w:p>
    <w:p w14:paraId="769BCBB7" w14:textId="77777777" w:rsidR="00C3441A" w:rsidRPr="00565897" w:rsidRDefault="00C3441A" w:rsidP="00B302B3">
      <w:pPr>
        <w:ind w:left="577"/>
        <w:rPr>
          <w:lang w:eastAsia="es-ES"/>
        </w:rPr>
      </w:pPr>
      <w:r>
        <w:rPr>
          <w:lang w:eastAsia="es-ES"/>
        </w:rPr>
        <w:t>La distancia ideal del paciente – fotógrafo debe ser de 1.5 m aproximadamente, para estas tomas fotográficas el paciente debe estar en posición cómoda , mirar hacia al frente en máxima intercuspidación habitual (MIH) con los labios</w:t>
      </w:r>
      <w:r w:rsidR="00B302B3">
        <w:rPr>
          <w:lang w:eastAsia="es-ES"/>
        </w:rPr>
        <w:t xml:space="preserve"> en reposo y el plano de F</w:t>
      </w:r>
      <w:r>
        <w:rPr>
          <w:lang w:eastAsia="es-ES"/>
        </w:rPr>
        <w:t>rankfurt paralelo al piso. Las fotografías faciales que se toman en cuenta son; fotografía de frente, fotografía con el paciente sonriendo, fotografía de una sonrisa exagerada y fotografías de perfil derecho e izquierdo. (Masioli, 2009)</w:t>
      </w:r>
    </w:p>
    <w:p w14:paraId="51E32EC1" w14:textId="77777777" w:rsidR="00C3441A" w:rsidRDefault="00C3441A" w:rsidP="00B302B3">
      <w:pPr>
        <w:pStyle w:val="Ttulo3"/>
        <w:rPr>
          <w:lang w:eastAsia="es-ES"/>
        </w:rPr>
      </w:pPr>
      <w:bookmarkStart w:id="21" w:name="_Toc498773962"/>
      <w:r>
        <w:rPr>
          <w:lang w:eastAsia="es-ES"/>
        </w:rPr>
        <w:t>2.2.2 FOTOGRAFÍAS DENTALES</w:t>
      </w:r>
      <w:bookmarkEnd w:id="21"/>
    </w:p>
    <w:p w14:paraId="138584F2" w14:textId="77777777" w:rsidR="00C3441A" w:rsidRDefault="00C3441A" w:rsidP="003E7348">
      <w:pPr>
        <w:ind w:left="577"/>
        <w:rPr>
          <w:lang w:eastAsia="es-ES"/>
        </w:rPr>
      </w:pPr>
      <w:r>
        <w:rPr>
          <w:lang w:eastAsia="es-ES"/>
        </w:rPr>
        <w:t>Los espejos intraorales, abrebocas y plano de fondo son esenciales para la toma de fotografías intraorales. Las fotografías intraorales se dividen en; fotografías frontales, laterales, maxilar superior y maxilar inferior. (Masioli, 2009)</w:t>
      </w:r>
    </w:p>
    <w:p w14:paraId="044A01CC" w14:textId="77777777" w:rsidR="00C3441A" w:rsidRPr="00AE7972" w:rsidRDefault="00C3441A" w:rsidP="006B72C6">
      <w:pPr>
        <w:rPr>
          <w:lang w:eastAsia="es-ES"/>
        </w:rPr>
      </w:pPr>
    </w:p>
    <w:p w14:paraId="2633A655" w14:textId="77777777" w:rsidR="00C3441A" w:rsidRDefault="00C3441A" w:rsidP="003C59C8">
      <w:pPr>
        <w:pStyle w:val="Ttulo2"/>
        <w:rPr>
          <w:lang w:eastAsia="es-ES"/>
        </w:rPr>
      </w:pPr>
      <w:bookmarkStart w:id="22" w:name="_Toc498773963"/>
      <w:r>
        <w:rPr>
          <w:lang w:eastAsia="es-ES"/>
        </w:rPr>
        <w:t xml:space="preserve">2.3 </w:t>
      </w:r>
      <w:r w:rsidRPr="00221650">
        <w:rPr>
          <w:lang w:eastAsia="es-ES"/>
        </w:rPr>
        <w:t>DISEÑO DIGITAL DE SONRISA</w:t>
      </w:r>
      <w:r>
        <w:rPr>
          <w:lang w:eastAsia="es-ES"/>
        </w:rPr>
        <w:t xml:space="preserve"> (DSD)</w:t>
      </w:r>
      <w:bookmarkEnd w:id="22"/>
    </w:p>
    <w:p w14:paraId="2680DFB3" w14:textId="77777777" w:rsidR="00C3441A" w:rsidRDefault="00C3441A" w:rsidP="006B72C6">
      <w:pPr>
        <w:rPr>
          <w:lang w:eastAsia="es-ES"/>
        </w:rPr>
      </w:pPr>
    </w:p>
    <w:p w14:paraId="3912A12E" w14:textId="77777777" w:rsidR="00C3441A" w:rsidRPr="00034F28" w:rsidRDefault="00C3441A" w:rsidP="006B72C6">
      <w:pPr>
        <w:rPr>
          <w:lang w:eastAsia="es-ES"/>
        </w:rPr>
      </w:pPr>
      <w:r>
        <w:rPr>
          <w:lang w:eastAsia="es-ES"/>
        </w:rPr>
        <w:t>Es una herramienta que nos va a permitir observar los resultados del plan de tratamiento restaurador rápidamente y es encaminado por el análisis de las fotografías digitales intra y extra orales, conjuntamente con el wax-up y el mock-up directo, consiguiendo así la aceptación del paciente al tratamiento. (Coachman, 2010).</w:t>
      </w:r>
    </w:p>
    <w:p w14:paraId="1ABE42AC" w14:textId="77777777" w:rsidR="00C3441A" w:rsidRDefault="00C3441A" w:rsidP="003C59C8">
      <w:pPr>
        <w:pStyle w:val="Ttulo3"/>
        <w:rPr>
          <w:lang w:eastAsia="es-ES"/>
        </w:rPr>
      </w:pPr>
      <w:bookmarkStart w:id="23" w:name="_Toc498773964"/>
      <w:r>
        <w:rPr>
          <w:lang w:eastAsia="es-ES"/>
        </w:rPr>
        <w:t>2.3.1 OBJETIVOS DEL SOFTWARE</w:t>
      </w:r>
      <w:bookmarkEnd w:id="23"/>
    </w:p>
    <w:p w14:paraId="1010759D" w14:textId="77777777" w:rsidR="00C3441A" w:rsidRPr="00A662A5" w:rsidRDefault="00C3441A" w:rsidP="003C59C8">
      <w:pPr>
        <w:ind w:left="577"/>
        <w:rPr>
          <w:lang w:eastAsia="es-ES"/>
        </w:rPr>
      </w:pPr>
      <w:r>
        <w:rPr>
          <w:lang w:eastAsia="es-ES"/>
        </w:rPr>
        <w:t>Obtener resultados estéticos consistentes, preciso</w:t>
      </w:r>
      <w:r w:rsidR="003C59C8">
        <w:rPr>
          <w:lang w:eastAsia="es-ES"/>
        </w:rPr>
        <w:t>s</w:t>
      </w:r>
      <w:r>
        <w:rPr>
          <w:lang w:eastAsia="es-ES"/>
        </w:rPr>
        <w:t xml:space="preserve"> y casi cercano a la perfección, definir tan pronto como sea posible un tratamiento eficaz y acorde a los requerimientos de cada paciente. Compartir, modificar y visualizar las imágenes en tiempo real, en diferentes lugares, por diferentes personas y profesionales especialistas en las ramas de odontología, además de fortalecer la visión diagnostica  y comunicación con el paciente y técnico dental. (Coachman &amp; Calamita, 2012)</w:t>
      </w:r>
    </w:p>
    <w:p w14:paraId="627CB331" w14:textId="77777777" w:rsidR="00C3441A" w:rsidRDefault="00C3441A" w:rsidP="003C59C8">
      <w:pPr>
        <w:pStyle w:val="Ttulo3"/>
        <w:rPr>
          <w:lang w:eastAsia="es-ES"/>
        </w:rPr>
      </w:pPr>
      <w:bookmarkStart w:id="24" w:name="_Toc498773965"/>
      <w:r>
        <w:rPr>
          <w:lang w:eastAsia="es-ES"/>
        </w:rPr>
        <w:t>2.3.2 TIPOS DE SOFTWARE</w:t>
      </w:r>
      <w:bookmarkEnd w:id="24"/>
    </w:p>
    <w:p w14:paraId="64F3509D" w14:textId="77777777" w:rsidR="00C3441A" w:rsidRPr="00A70AB2" w:rsidRDefault="00C3441A" w:rsidP="003C59C8">
      <w:pPr>
        <w:ind w:left="577"/>
        <w:rPr>
          <w:lang w:eastAsia="es-ES"/>
        </w:rPr>
      </w:pPr>
      <w:r>
        <w:rPr>
          <w:lang w:eastAsia="es-ES"/>
        </w:rPr>
        <w:t>El software y plantillas DSD se encuentran en presentaciones de Keynote (iwork, Apple, Cupertino, California, USA) o Microsoft Power Point (Microsoft Office, Microsoft, Redmond, Washington, USA) (Coachman &amp; Calamita, 2012)</w:t>
      </w:r>
    </w:p>
    <w:p w14:paraId="656893DD" w14:textId="77777777" w:rsidR="00C3441A" w:rsidRDefault="00C3441A" w:rsidP="003C59C8">
      <w:pPr>
        <w:pStyle w:val="Ttulo3"/>
        <w:rPr>
          <w:lang w:eastAsia="es-ES"/>
        </w:rPr>
      </w:pPr>
      <w:bookmarkStart w:id="25" w:name="_Toc498773966"/>
      <w:r>
        <w:rPr>
          <w:lang w:eastAsia="es-ES"/>
        </w:rPr>
        <w:t>2.3.3 FUNCIONES Y USOS</w:t>
      </w:r>
      <w:bookmarkEnd w:id="25"/>
    </w:p>
    <w:p w14:paraId="77FD76A6" w14:textId="77777777" w:rsidR="00C3441A" w:rsidRPr="00400BD8" w:rsidRDefault="00C3441A" w:rsidP="00657F4D">
      <w:pPr>
        <w:pStyle w:val="Prrafodelista"/>
        <w:numPr>
          <w:ilvl w:val="0"/>
          <w:numId w:val="11"/>
        </w:numPr>
        <w:rPr>
          <w:lang w:eastAsia="es-ES"/>
        </w:rPr>
      </w:pPr>
      <w:r>
        <w:rPr>
          <w:lang w:eastAsia="es-ES"/>
        </w:rPr>
        <w:t>Diagnóstico estético.</w:t>
      </w:r>
    </w:p>
    <w:p w14:paraId="51BDB7B0" w14:textId="77777777" w:rsidR="00C3441A" w:rsidRPr="00400BD8" w:rsidRDefault="00C3441A" w:rsidP="00657F4D">
      <w:pPr>
        <w:pStyle w:val="Prrafodelista"/>
        <w:numPr>
          <w:ilvl w:val="0"/>
          <w:numId w:val="11"/>
        </w:numPr>
        <w:rPr>
          <w:lang w:eastAsia="es-ES"/>
        </w:rPr>
      </w:pPr>
      <w:r>
        <w:rPr>
          <w:lang w:eastAsia="es-ES"/>
        </w:rPr>
        <w:t>La</w:t>
      </w:r>
      <w:r w:rsidRPr="00400BD8">
        <w:rPr>
          <w:lang w:eastAsia="es-ES"/>
        </w:rPr>
        <w:t xml:space="preserve"> </w:t>
      </w:r>
      <w:r>
        <w:rPr>
          <w:lang w:eastAsia="es-ES"/>
        </w:rPr>
        <w:t>comunicación interdisciplinaria.</w:t>
      </w:r>
    </w:p>
    <w:p w14:paraId="763CBEAA" w14:textId="77777777" w:rsidR="00C3441A" w:rsidRPr="00400BD8" w:rsidRDefault="00C3441A" w:rsidP="00657F4D">
      <w:pPr>
        <w:pStyle w:val="Prrafodelista"/>
        <w:numPr>
          <w:ilvl w:val="0"/>
          <w:numId w:val="11"/>
        </w:numPr>
        <w:rPr>
          <w:lang w:eastAsia="es-ES"/>
        </w:rPr>
      </w:pPr>
      <w:r>
        <w:rPr>
          <w:lang w:eastAsia="es-ES"/>
        </w:rPr>
        <w:lastRenderedPageBreak/>
        <w:t>E</w:t>
      </w:r>
      <w:r w:rsidRPr="00400BD8">
        <w:rPr>
          <w:lang w:eastAsia="es-ES"/>
        </w:rPr>
        <w:t>l análisis estético crítico durante y / o post-tratamiento y la reevaluac</w:t>
      </w:r>
      <w:r>
        <w:rPr>
          <w:lang w:eastAsia="es-ES"/>
        </w:rPr>
        <w:t>ión; de los pacientes.</w:t>
      </w:r>
    </w:p>
    <w:p w14:paraId="136B76E6" w14:textId="77777777" w:rsidR="00C3441A" w:rsidRPr="00400BD8" w:rsidRDefault="00C3441A" w:rsidP="00657F4D">
      <w:pPr>
        <w:pStyle w:val="Prrafodelista"/>
        <w:numPr>
          <w:ilvl w:val="0"/>
          <w:numId w:val="11"/>
        </w:numPr>
        <w:rPr>
          <w:lang w:eastAsia="es-ES"/>
        </w:rPr>
      </w:pPr>
      <w:r>
        <w:rPr>
          <w:lang w:eastAsia="es-ES"/>
        </w:rPr>
        <w:t>La relación odontólogo</w:t>
      </w:r>
      <w:r w:rsidRPr="00400BD8">
        <w:rPr>
          <w:lang w:eastAsia="es-ES"/>
        </w:rPr>
        <w:t xml:space="preserve">-paciente, la gestión de expectativas, educación, motivación, </w:t>
      </w:r>
      <w:r>
        <w:rPr>
          <w:lang w:eastAsia="es-ES"/>
        </w:rPr>
        <w:t>herramienta de marketing, culminación</w:t>
      </w:r>
      <w:r w:rsidRPr="00400BD8">
        <w:rPr>
          <w:lang w:eastAsia="es-ES"/>
        </w:rPr>
        <w:t xml:space="preserve"> de</w:t>
      </w:r>
      <w:r>
        <w:rPr>
          <w:lang w:eastAsia="es-ES"/>
        </w:rPr>
        <w:t>l</w:t>
      </w:r>
      <w:r w:rsidRPr="00400BD8">
        <w:rPr>
          <w:lang w:eastAsia="es-ES"/>
        </w:rPr>
        <w:t xml:space="preserve"> tratamiento.</w:t>
      </w:r>
      <w:r>
        <w:rPr>
          <w:lang w:eastAsia="es-ES"/>
        </w:rPr>
        <w:t xml:space="preserve"> (Coachman &amp; Calamita, 2012)</w:t>
      </w:r>
    </w:p>
    <w:p w14:paraId="1CBD01D7" w14:textId="594D7828" w:rsidR="00C3441A" w:rsidRDefault="00C3441A" w:rsidP="003C59C8">
      <w:pPr>
        <w:pStyle w:val="Ttulo3"/>
        <w:rPr>
          <w:lang w:eastAsia="es-ES"/>
        </w:rPr>
      </w:pPr>
      <w:bookmarkStart w:id="26" w:name="_Toc498773967"/>
      <w:r w:rsidRPr="00221650">
        <w:rPr>
          <w:lang w:eastAsia="es-ES"/>
        </w:rPr>
        <w:t>2.3</w:t>
      </w:r>
      <w:r w:rsidR="004E5584">
        <w:rPr>
          <w:lang w:eastAsia="es-ES"/>
        </w:rPr>
        <w:t>.4</w:t>
      </w:r>
      <w:r w:rsidRPr="00221650">
        <w:rPr>
          <w:lang w:eastAsia="es-ES"/>
        </w:rPr>
        <w:t xml:space="preserve"> PROTOCOLO FOTOGRÁFICO DSD</w:t>
      </w:r>
      <w:bookmarkEnd w:id="26"/>
    </w:p>
    <w:p w14:paraId="19FC55FF" w14:textId="77777777" w:rsidR="00C3441A" w:rsidRDefault="00C3441A" w:rsidP="003C59C8">
      <w:pPr>
        <w:ind w:left="577"/>
        <w:rPr>
          <w:lang w:eastAsia="es-ES"/>
        </w:rPr>
      </w:pPr>
      <w:r>
        <w:rPr>
          <w:lang w:eastAsia="es-ES"/>
        </w:rPr>
        <w:t>Es necesario una serie fotográfica digital las cuales se incluyen en el análisis facial y el diseño de sonrisa digital, las fotografías que se requieren son tres fotografías faciales del paciente, la primera con el paciente en reposo, la segunda con el paciente sonriendo y la última foto intraoral del arco superior. (Coachman &amp; Calamita, 2012)</w:t>
      </w:r>
    </w:p>
    <w:p w14:paraId="007BD6A8" w14:textId="77777777" w:rsidR="00C3441A" w:rsidRDefault="00C3441A" w:rsidP="006B72C6">
      <w:pPr>
        <w:rPr>
          <w:lang w:eastAsia="es-ES"/>
        </w:rPr>
      </w:pPr>
      <w:r>
        <w:rPr>
          <w:lang w:eastAsia="es-ES"/>
        </w:rPr>
        <w:t>La secuencia DSD consta de 10 etapas</w:t>
      </w:r>
    </w:p>
    <w:p w14:paraId="29E6954B" w14:textId="77777777" w:rsidR="00C3441A" w:rsidRDefault="00C3441A" w:rsidP="00657F4D">
      <w:pPr>
        <w:pStyle w:val="Prrafodelista"/>
        <w:numPr>
          <w:ilvl w:val="0"/>
          <w:numId w:val="3"/>
        </w:numPr>
        <w:rPr>
          <w:lang w:eastAsia="es-ES"/>
        </w:rPr>
      </w:pPr>
      <w:r>
        <w:rPr>
          <w:lang w:eastAsia="es-ES"/>
        </w:rPr>
        <w:t xml:space="preserve">Cruz: </w:t>
      </w:r>
      <w:r w:rsidRPr="0014499E">
        <w:rPr>
          <w:lang w:eastAsia="es-ES"/>
        </w:rPr>
        <w:t>2 líneas se colocan en el centro de la diapositiva</w:t>
      </w:r>
      <w:r>
        <w:rPr>
          <w:lang w:eastAsia="es-ES"/>
        </w:rPr>
        <w:t xml:space="preserve"> formando una cruz</w:t>
      </w:r>
      <w:r w:rsidRPr="0014499E">
        <w:rPr>
          <w:lang w:eastAsia="es-ES"/>
        </w:rPr>
        <w:t xml:space="preserve">. La foto facial se coloca </w:t>
      </w:r>
      <w:r>
        <w:rPr>
          <w:lang w:eastAsia="es-ES"/>
        </w:rPr>
        <w:t>d</w:t>
      </w:r>
      <w:r w:rsidRPr="0014499E">
        <w:rPr>
          <w:lang w:eastAsia="es-ES"/>
        </w:rPr>
        <w:t>etrás de las líneas.</w:t>
      </w:r>
    </w:p>
    <w:p w14:paraId="0DFA22CF" w14:textId="77777777" w:rsidR="00C3441A" w:rsidRDefault="00C3441A" w:rsidP="00657F4D">
      <w:pPr>
        <w:pStyle w:val="Prrafodelista"/>
        <w:numPr>
          <w:ilvl w:val="0"/>
          <w:numId w:val="3"/>
        </w:numPr>
        <w:rPr>
          <w:lang w:eastAsia="es-ES"/>
        </w:rPr>
      </w:pPr>
      <w:r w:rsidRPr="0014499E">
        <w:rPr>
          <w:lang w:eastAsia="es-ES"/>
        </w:rPr>
        <w:t>Arco Facial Digital: la foto facial se mueve detrás de las líneas hasta que se alcanza una posición estéticamente armónica.</w:t>
      </w:r>
    </w:p>
    <w:p w14:paraId="501625E5" w14:textId="77777777" w:rsidR="00C3441A" w:rsidRDefault="00C3441A" w:rsidP="00657F4D">
      <w:pPr>
        <w:pStyle w:val="Prrafodelista"/>
        <w:numPr>
          <w:ilvl w:val="0"/>
          <w:numId w:val="3"/>
        </w:numPr>
        <w:rPr>
          <w:lang w:eastAsia="es-ES"/>
        </w:rPr>
      </w:pPr>
      <w:r w:rsidRPr="009823AA">
        <w:rPr>
          <w:lang w:eastAsia="es-ES"/>
        </w:rPr>
        <w:t>Análisis de la sonrisa: la cruz se transfiere a la</w:t>
      </w:r>
      <w:r>
        <w:rPr>
          <w:lang w:eastAsia="es-ES"/>
        </w:rPr>
        <w:t xml:space="preserve"> r</w:t>
      </w:r>
      <w:r w:rsidRPr="009823AA">
        <w:rPr>
          <w:lang w:eastAsia="es-ES"/>
        </w:rPr>
        <w:t>egión de la sonrisa, permitiendo un análisis comparativo entre dientes y cara.</w:t>
      </w:r>
    </w:p>
    <w:p w14:paraId="7CB89758" w14:textId="77777777" w:rsidR="00C3441A" w:rsidRDefault="00C3441A" w:rsidP="00657F4D">
      <w:pPr>
        <w:pStyle w:val="Prrafodelista"/>
        <w:numPr>
          <w:ilvl w:val="0"/>
          <w:numId w:val="3"/>
        </w:numPr>
        <w:rPr>
          <w:lang w:eastAsia="es-ES"/>
        </w:rPr>
      </w:pPr>
      <w:r w:rsidRPr="009823AA">
        <w:rPr>
          <w:lang w:eastAsia="es-ES"/>
        </w:rPr>
        <w:t>Simulación Dental: se pueden realizar simulaciones para mejorar el entendimiento de la posición / proporción ideal de los incisivos.</w:t>
      </w:r>
    </w:p>
    <w:p w14:paraId="509308B3" w14:textId="77777777" w:rsidR="00C3441A" w:rsidRDefault="00C3441A" w:rsidP="00657F4D">
      <w:pPr>
        <w:pStyle w:val="Prrafodelista"/>
        <w:numPr>
          <w:ilvl w:val="0"/>
          <w:numId w:val="3"/>
        </w:numPr>
        <w:rPr>
          <w:lang w:eastAsia="es-ES"/>
        </w:rPr>
      </w:pPr>
      <w:r w:rsidRPr="009823AA">
        <w:rPr>
          <w:lang w:eastAsia="es-ES"/>
        </w:rPr>
        <w:t>Transferencia de la Cruz a la Imagen Intraoral: 3 líneas se utilizan para transferir las líneas faciales a la foto intraoral y calibrarla. Es</w:t>
      </w:r>
      <w:r>
        <w:rPr>
          <w:lang w:eastAsia="es-ES"/>
        </w:rPr>
        <w:t>to permitirá un análisis dentogi</w:t>
      </w:r>
      <w:r w:rsidRPr="009823AA">
        <w:rPr>
          <w:lang w:eastAsia="es-ES"/>
        </w:rPr>
        <w:t>ngival efectivo en relación a la cara.</w:t>
      </w:r>
    </w:p>
    <w:p w14:paraId="33C18D13" w14:textId="77777777" w:rsidR="00C3441A" w:rsidRDefault="00C3441A" w:rsidP="00657F4D">
      <w:pPr>
        <w:pStyle w:val="Prrafodelista"/>
        <w:numPr>
          <w:ilvl w:val="0"/>
          <w:numId w:val="3"/>
        </w:numPr>
        <w:rPr>
          <w:lang w:eastAsia="es-ES"/>
        </w:rPr>
      </w:pPr>
      <w:r w:rsidRPr="009823AA">
        <w:rPr>
          <w:lang w:eastAsia="es-ES"/>
        </w:rPr>
        <w:t xml:space="preserve">Proporción </w:t>
      </w:r>
      <w:r>
        <w:rPr>
          <w:lang w:eastAsia="es-ES"/>
        </w:rPr>
        <w:t>Dental: medir la relación ancho</w:t>
      </w:r>
      <w:r w:rsidRPr="009823AA">
        <w:rPr>
          <w:lang w:eastAsia="es-ES"/>
        </w:rPr>
        <w:t>-altura dental en la diapositiva es muy simple y permite un análisis de la proporción actual y una comparación con la proporción ideal</w:t>
      </w:r>
      <w:r>
        <w:rPr>
          <w:lang w:eastAsia="es-ES"/>
        </w:rPr>
        <w:t>.</w:t>
      </w:r>
    </w:p>
    <w:p w14:paraId="234DE7C6" w14:textId="77777777" w:rsidR="00C3441A" w:rsidRPr="00400BD8" w:rsidRDefault="00C3441A" w:rsidP="00657F4D">
      <w:pPr>
        <w:pStyle w:val="Prrafodelista"/>
        <w:numPr>
          <w:ilvl w:val="0"/>
          <w:numId w:val="3"/>
        </w:numPr>
        <w:rPr>
          <w:lang w:eastAsia="es-ES"/>
        </w:rPr>
      </w:pPr>
      <w:r w:rsidRPr="009823AA">
        <w:rPr>
          <w:lang w:eastAsia="es-ES"/>
        </w:rPr>
        <w:t>Dibujo Dental: el contorno dental puede ser</w:t>
      </w:r>
      <w:r>
        <w:rPr>
          <w:lang w:eastAsia="es-ES"/>
        </w:rPr>
        <w:t xml:space="preserve"> i</w:t>
      </w:r>
      <w:r w:rsidRPr="009823AA">
        <w:rPr>
          <w:lang w:eastAsia="es-ES"/>
        </w:rPr>
        <w:t>nsertado, pudiendo ser copiado de una biblioteca</w:t>
      </w:r>
      <w:r>
        <w:rPr>
          <w:lang w:eastAsia="es-ES"/>
        </w:rPr>
        <w:t xml:space="preserve"> d</w:t>
      </w:r>
      <w:r w:rsidRPr="009823AA">
        <w:rPr>
          <w:lang w:eastAsia="es-ES"/>
        </w:rPr>
        <w:t>e forma dental para agilizar el proceso.</w:t>
      </w:r>
      <w:r>
        <w:rPr>
          <w:lang w:eastAsia="es-ES"/>
        </w:rPr>
        <w:t xml:space="preserve"> </w:t>
      </w:r>
      <w:r w:rsidRPr="00400BD8">
        <w:rPr>
          <w:lang w:eastAsia="es-ES"/>
        </w:rPr>
        <w:t xml:space="preserve">A partir de ese momento, todos los dibujos deberán ser </w:t>
      </w:r>
      <w:r w:rsidRPr="00400BD8">
        <w:rPr>
          <w:lang w:eastAsia="es-ES"/>
        </w:rPr>
        <w:lastRenderedPageBreak/>
        <w:t>hechos de acuerdo con lo que queremos visualizar y / o comunicar, no habiendo una regla, sino un análisis individualizado de cada caso.</w:t>
      </w:r>
    </w:p>
    <w:p w14:paraId="7EC1508C" w14:textId="77777777" w:rsidR="00C3441A" w:rsidRPr="00400BD8" w:rsidRDefault="00C3441A" w:rsidP="00657F4D">
      <w:pPr>
        <w:pStyle w:val="Prrafodelista"/>
        <w:numPr>
          <w:ilvl w:val="0"/>
          <w:numId w:val="3"/>
        </w:numPr>
        <w:rPr>
          <w:lang w:eastAsia="es-ES"/>
        </w:rPr>
      </w:pPr>
      <w:r>
        <w:rPr>
          <w:lang w:eastAsia="es-ES"/>
        </w:rPr>
        <w:t>Evaluación Estética Dentogi</w:t>
      </w:r>
      <w:r w:rsidRPr="009823AA">
        <w:rPr>
          <w:lang w:eastAsia="es-ES"/>
        </w:rPr>
        <w:t>ngival: con la cruz</w:t>
      </w:r>
      <w:r>
        <w:rPr>
          <w:lang w:eastAsia="es-ES"/>
        </w:rPr>
        <w:t>, l</w:t>
      </w:r>
      <w:r w:rsidRPr="00400BD8">
        <w:rPr>
          <w:lang w:eastAsia="es-ES"/>
        </w:rPr>
        <w:t>os diseños superpuestos y la foto intraoral, la visualización de problemas estéticos se simplifica.</w:t>
      </w:r>
    </w:p>
    <w:p w14:paraId="593BFED9" w14:textId="77777777" w:rsidR="00C3441A" w:rsidRPr="009823AA" w:rsidRDefault="00C3441A" w:rsidP="00657F4D">
      <w:pPr>
        <w:pStyle w:val="Prrafodelista"/>
        <w:numPr>
          <w:ilvl w:val="0"/>
          <w:numId w:val="3"/>
        </w:numPr>
        <w:rPr>
          <w:lang w:eastAsia="es-ES"/>
        </w:rPr>
      </w:pPr>
      <w:r w:rsidRPr="009823AA">
        <w:rPr>
          <w:lang w:eastAsia="es-ES"/>
        </w:rPr>
        <w:t>Regla digital: la regla digital se puede calibrar sobre la foto, para permitir la medición de las relaciones importantes evidenciadas por los dibujos.</w:t>
      </w:r>
    </w:p>
    <w:p w14:paraId="6DACAB90" w14:textId="65F940A4" w:rsidR="00C3441A" w:rsidRDefault="00C3441A" w:rsidP="00657F4D">
      <w:pPr>
        <w:pStyle w:val="Prrafodelista"/>
        <w:numPr>
          <w:ilvl w:val="0"/>
          <w:numId w:val="3"/>
        </w:numPr>
        <w:rPr>
          <w:lang w:eastAsia="es-ES"/>
        </w:rPr>
      </w:pPr>
      <w:r w:rsidRPr="009823AA">
        <w:rPr>
          <w:lang w:eastAsia="es-ES"/>
        </w:rPr>
        <w:t>Trans</w:t>
      </w:r>
      <w:r>
        <w:rPr>
          <w:lang w:eastAsia="es-ES"/>
        </w:rPr>
        <w:t>ferencia de la Cruz al Modelo: u</w:t>
      </w:r>
      <w:r w:rsidRPr="009823AA">
        <w:rPr>
          <w:lang w:eastAsia="es-ES"/>
        </w:rPr>
        <w:t xml:space="preserve">tilizando </w:t>
      </w:r>
      <w:r>
        <w:rPr>
          <w:lang w:eastAsia="es-ES"/>
        </w:rPr>
        <w:t>la regla digital</w:t>
      </w:r>
      <w:r w:rsidRPr="009823AA">
        <w:rPr>
          <w:lang w:eastAsia="es-ES"/>
        </w:rPr>
        <w:t>, podemos transferir la cruz facial al</w:t>
      </w:r>
      <w:r>
        <w:rPr>
          <w:lang w:eastAsia="es-ES"/>
        </w:rPr>
        <w:t xml:space="preserve"> modelo, guiando el encerado </w:t>
      </w:r>
      <w:r w:rsidRPr="009823AA">
        <w:rPr>
          <w:lang w:eastAsia="es-ES"/>
        </w:rPr>
        <w:t>diagnóstico para evitar problemas de desviación de la línea media e inclinación del plano oclusal.</w:t>
      </w:r>
      <w:r w:rsidR="00A60E05">
        <w:rPr>
          <w:lang w:eastAsia="es-ES"/>
        </w:rPr>
        <w:t xml:space="preserve"> </w:t>
      </w:r>
    </w:p>
    <w:p w14:paraId="143EA043" w14:textId="77777777" w:rsidR="00C3441A" w:rsidRPr="00400BD8" w:rsidRDefault="00C3441A" w:rsidP="003C59C8">
      <w:pPr>
        <w:ind w:left="577"/>
        <w:rPr>
          <w:lang w:eastAsia="es-ES"/>
        </w:rPr>
      </w:pPr>
      <w:r w:rsidRPr="00400BD8">
        <w:rPr>
          <w:lang w:eastAsia="es-ES"/>
        </w:rPr>
        <w:t>El encerado de diagnóstico estético guiará una importante referencia para todos los procedimientos quirúrgicos, ortodónticos y restauradores.</w:t>
      </w:r>
      <w:r>
        <w:rPr>
          <w:lang w:eastAsia="es-ES"/>
        </w:rPr>
        <w:t xml:space="preserve"> </w:t>
      </w:r>
      <w:r w:rsidRPr="00400BD8">
        <w:rPr>
          <w:lang w:eastAsia="es-ES"/>
        </w:rPr>
        <w:t>El siguiente paso para evaluar la pr</w:t>
      </w:r>
      <w:r>
        <w:rPr>
          <w:lang w:eastAsia="es-ES"/>
        </w:rPr>
        <w:t xml:space="preserve">ecisión del DSD del encerado </w:t>
      </w:r>
      <w:r w:rsidRPr="00400BD8">
        <w:rPr>
          <w:lang w:eastAsia="es-ES"/>
        </w:rPr>
        <w:t>diagnóstico es crear una prueba intraoral a través de un "mock-</w:t>
      </w:r>
      <w:r>
        <w:rPr>
          <w:lang w:eastAsia="es-ES"/>
        </w:rPr>
        <w:t>up" hecho con Bis-Acril y una guía de silicona</w:t>
      </w:r>
      <w:r w:rsidRPr="00400BD8">
        <w:rPr>
          <w:lang w:eastAsia="es-ES"/>
        </w:rPr>
        <w:t>.</w:t>
      </w:r>
      <w:r>
        <w:rPr>
          <w:lang w:eastAsia="es-ES"/>
        </w:rPr>
        <w:t xml:space="preserve"> </w:t>
      </w:r>
      <w:r w:rsidRPr="00400BD8">
        <w:rPr>
          <w:lang w:eastAsia="es-ES"/>
        </w:rPr>
        <w:t>Tras la evaluación estética final y la aprobación del paciente,</w:t>
      </w:r>
      <w:r>
        <w:rPr>
          <w:lang w:eastAsia="es-ES"/>
        </w:rPr>
        <w:t xml:space="preserve"> e</w:t>
      </w:r>
      <w:r w:rsidRPr="00400BD8">
        <w:rPr>
          <w:lang w:eastAsia="es-ES"/>
        </w:rPr>
        <w:t>l tratamiento puede seguir de forma controlada</w:t>
      </w:r>
      <w:r>
        <w:rPr>
          <w:lang w:eastAsia="es-ES"/>
        </w:rPr>
        <w:t xml:space="preserve"> y</w:t>
      </w:r>
      <w:r w:rsidRPr="00400BD8">
        <w:rPr>
          <w:lang w:eastAsia="es-ES"/>
        </w:rPr>
        <w:t xml:space="preserve"> previsible</w:t>
      </w:r>
      <w:r>
        <w:rPr>
          <w:lang w:eastAsia="es-ES"/>
        </w:rPr>
        <w:t>. (Coachman &amp; Calamita, 2012)</w:t>
      </w:r>
    </w:p>
    <w:p w14:paraId="4196E203" w14:textId="77777777" w:rsidR="00C3441A" w:rsidRPr="00A70AB2" w:rsidRDefault="00C3441A" w:rsidP="006B72C6">
      <w:pPr>
        <w:rPr>
          <w:lang w:eastAsia="es-ES"/>
        </w:rPr>
      </w:pPr>
    </w:p>
    <w:p w14:paraId="6A622CD9" w14:textId="47999F9D" w:rsidR="00C3441A" w:rsidRDefault="00C3441A" w:rsidP="00773304">
      <w:pPr>
        <w:pStyle w:val="Ttulo2"/>
        <w:rPr>
          <w:lang w:eastAsia="es-ES"/>
        </w:rPr>
      </w:pPr>
      <w:bookmarkStart w:id="27" w:name="_Toc498773968"/>
      <w:r w:rsidRPr="00221650">
        <w:rPr>
          <w:lang w:eastAsia="es-ES"/>
        </w:rPr>
        <w:t xml:space="preserve">2.4 </w:t>
      </w:r>
      <w:r>
        <w:rPr>
          <w:lang w:eastAsia="es-ES"/>
        </w:rPr>
        <w:t>BIOTIPO</w:t>
      </w:r>
      <w:r w:rsidR="00773304">
        <w:rPr>
          <w:lang w:eastAsia="es-ES"/>
        </w:rPr>
        <w:t xml:space="preserve"> FACIAL</w:t>
      </w:r>
      <w:bookmarkEnd w:id="27"/>
    </w:p>
    <w:p w14:paraId="535F6409" w14:textId="77777777" w:rsidR="00C3441A" w:rsidRPr="00387641" w:rsidRDefault="00C3441A" w:rsidP="003C59C8">
      <w:pPr>
        <w:ind w:left="577"/>
        <w:rPr>
          <w:lang w:eastAsia="es-ES"/>
        </w:rPr>
      </w:pPr>
      <w:r w:rsidRPr="00387641">
        <w:rPr>
          <w:lang w:eastAsia="es-ES"/>
        </w:rPr>
        <w:t xml:space="preserve">En la evaluación de la forma y contorno faciales, se considera los trazos anatómicos que componen la cara, sus dimensiones (alto, ancho y profundidad), relaciones y proporciones, a fin de determinar su influencia en el equilibrio y la armonía. También deben de evaluarse las variaciones étnicas y raciales. En la etapa de dentición decidua, la cara es aun pequeña, y no ha alcanzado sus dimensiones finales y continuara creciendo considerablemente con el tiempo. Sin </w:t>
      </w:r>
      <w:r w:rsidRPr="00387641">
        <w:rPr>
          <w:lang w:eastAsia="es-ES"/>
        </w:rPr>
        <w:lastRenderedPageBreak/>
        <w:t>embargo, la tendencia es que la configuración facial se mantenga constante durante el crecimiento. El esbozo de la futura configuración facial ya puede identificarse en edades precoces, generalmente alrededor de los 4 o 5 años de edad; cuando el tejido adiposo ya no oculta tanto la estructura esquelética de la cara, como es característico en edades tempranas. (Henostroza, 2006)</w:t>
      </w:r>
    </w:p>
    <w:p w14:paraId="0D8D99FE" w14:textId="77777777" w:rsidR="00C3441A" w:rsidRPr="00387641" w:rsidRDefault="00C3441A" w:rsidP="003C59C8">
      <w:pPr>
        <w:ind w:left="577"/>
        <w:rPr>
          <w:lang w:eastAsia="es-ES"/>
        </w:rPr>
      </w:pPr>
      <w:r w:rsidRPr="00387641">
        <w:rPr>
          <w:lang w:eastAsia="es-ES"/>
        </w:rPr>
        <w:t>A los individuos que tienen cara larga y angosta y arcadas dentarias relativamente estrechas se les clasifica como dolicocéfalos, es decir con predominio de la altura facial en relación a la profundidad y el ancho a la inversa, los braquifaciales muestran cara corta y ancha, con sus arcadas dentarias también anchas y redondeadas. Los mesocéfalos se ubican ente los dos tipos anteriores con sus arcadas en forma parabólica. Independientemente de las características inherentes a cada tipo facial, existirá belleza si hay simetría, equilibrio y proporción, factores responsables de la armonía facial. (Graber</w:t>
      </w:r>
      <w:r>
        <w:rPr>
          <w:lang w:eastAsia="es-ES"/>
        </w:rPr>
        <w:t>,</w:t>
      </w:r>
      <w:r w:rsidRPr="00387641">
        <w:rPr>
          <w:lang w:eastAsia="es-ES"/>
        </w:rPr>
        <w:t xml:space="preserve"> 1972).</w:t>
      </w:r>
    </w:p>
    <w:p w14:paraId="0C596E42" w14:textId="77777777" w:rsidR="00C3441A" w:rsidRPr="00387641" w:rsidRDefault="00C3441A" w:rsidP="003C59C8">
      <w:pPr>
        <w:ind w:left="577"/>
        <w:rPr>
          <w:lang w:eastAsia="es-ES"/>
        </w:rPr>
      </w:pPr>
      <w:r w:rsidRPr="00387641">
        <w:rPr>
          <w:lang w:eastAsia="es-ES"/>
        </w:rPr>
        <w:t xml:space="preserve">Todas las acciones que se realicen para la restauración de los dientes anteriores deben respetar la morfología facial del paciente con el fin de obtener la estética más agradable posible. La interrelación entre la morfología facial y dentaria fue planteada por Williams, en 1914, según él, los individuos de cara cuadrada tienen dientes también cuadrado; los de cara triangular, dientes triangulares y los de cara ovoide, dientes ovoides, Souza, Tamaki (1997) en un análisis comparativo que realiza entre la forma del contorno vestibular del incisivo central superior con la forma del rostro, encontraron una correlación del 70.2%. La forma triangular del incisivo central superior fue la más común (45,9%) seguida por la forma cuadrada (40,5%). El rostro triangular fue más frecuente (56,7%), seguido por el cuadrado (35,1%). La forma ovoide, del incisivo y de la cara, fue menos frecuente: 13,5% y 8,1%, respectivamente. En personas de cara ancha, básicamente, los dientes anteriores deben restaurarse </w:t>
      </w:r>
      <w:r w:rsidRPr="00387641">
        <w:rPr>
          <w:lang w:eastAsia="es-ES"/>
        </w:rPr>
        <w:lastRenderedPageBreak/>
        <w:t>también con forma ancha. En tal caso, si las guías anteriores presentasen desgastes acentuados, asociados a falta de espacio, se podría adoptar la llamada ¨posición¨ en alas de mariposa, adicionando resina en los bordes distales de los incisivos. Dicho incremento proporciona un ligero cambio en el eje longitudinal de los incisivos centrales, ya que el borde distal queda un poco más vestibularizado. El observador nota más la superficie distal del diente, lográndose el efecto de que parezca más ancho que en la disposición básica, también puede establecerse un contorno vestibular plano y ángulos marginales vestíbulos proximales con ángulos marginales vestíbulos proximales con ángulos definidos, para crear la ilusión óptica de que los incisivos tienen un aspecto más ancho. (Henostroza, 2006)</w:t>
      </w:r>
    </w:p>
    <w:p w14:paraId="5DE78A4E" w14:textId="77777777" w:rsidR="00C3441A" w:rsidRPr="00771A35" w:rsidRDefault="00C3441A" w:rsidP="003C59C8">
      <w:pPr>
        <w:ind w:left="577"/>
        <w:rPr>
          <w:lang w:eastAsia="es-ES"/>
        </w:rPr>
      </w:pPr>
      <w:r w:rsidRPr="00387641">
        <w:rPr>
          <w:lang w:eastAsia="es-ES"/>
        </w:rPr>
        <w:t>En la cara angosta, los incisivos centrales presentan una ligera rotación vestibular de la porción mesial; consecuentemente, los incisivos centrales parecen estrechos y son menos sobresalientes. El borde mesial, desplazado anteriormente, destaca la línea media facial y le da más peso a los componentes verticales, la restauración de tales dientes deberá enfatizar: el redondeado de las aristas marginales, la amplitud de las troneras incisales y la convexidad del contorno de la cara vestibular. En caras largas y angostas, el espacio disponible para los dientes anteriores es menor, pudiendo muchas veces presentarse apiñamiento dentario. (Henostroza, 2006)</w:t>
      </w:r>
    </w:p>
    <w:p w14:paraId="3A0FE18B" w14:textId="77777777" w:rsidR="00C3441A" w:rsidRDefault="00C3441A" w:rsidP="00773304">
      <w:pPr>
        <w:rPr>
          <w:lang w:eastAsia="es-ES"/>
        </w:rPr>
      </w:pPr>
    </w:p>
    <w:p w14:paraId="0E4C765A" w14:textId="77777777" w:rsidR="00C3441A" w:rsidRDefault="00C3441A" w:rsidP="003C59C8">
      <w:pPr>
        <w:pStyle w:val="Ttulo2"/>
        <w:rPr>
          <w:lang w:eastAsia="es-ES"/>
        </w:rPr>
      </w:pPr>
      <w:bookmarkStart w:id="28" w:name="_Toc498773969"/>
      <w:r w:rsidRPr="00221650">
        <w:rPr>
          <w:lang w:eastAsia="es-ES"/>
        </w:rPr>
        <w:t>2.5 ANÁLISIS DENTAL Y DE SONRISA</w:t>
      </w:r>
      <w:bookmarkEnd w:id="28"/>
    </w:p>
    <w:p w14:paraId="266520E8" w14:textId="77777777" w:rsidR="00C3441A" w:rsidRDefault="00C3441A" w:rsidP="003C59C8">
      <w:pPr>
        <w:pStyle w:val="Ttulo3"/>
        <w:rPr>
          <w:lang w:eastAsia="es-ES"/>
        </w:rPr>
      </w:pPr>
      <w:bookmarkStart w:id="29" w:name="_Toc498773970"/>
      <w:r w:rsidRPr="00221650">
        <w:rPr>
          <w:lang w:eastAsia="es-ES"/>
        </w:rPr>
        <w:t>2.5.1 LÍ</w:t>
      </w:r>
      <w:r>
        <w:rPr>
          <w:lang w:eastAsia="es-ES"/>
        </w:rPr>
        <w:t>NEA DE SONRISA</w:t>
      </w:r>
      <w:bookmarkEnd w:id="29"/>
      <w:r>
        <w:rPr>
          <w:lang w:eastAsia="es-ES"/>
        </w:rPr>
        <w:t xml:space="preserve"> </w:t>
      </w:r>
    </w:p>
    <w:p w14:paraId="10AC1F54" w14:textId="77777777" w:rsidR="00C3441A" w:rsidRPr="00387641" w:rsidRDefault="00C3441A" w:rsidP="003C59C8">
      <w:pPr>
        <w:ind w:left="708"/>
        <w:rPr>
          <w:lang w:eastAsia="es-ES"/>
        </w:rPr>
      </w:pPr>
      <w:r w:rsidRPr="00387641">
        <w:rPr>
          <w:lang w:eastAsia="es-ES"/>
        </w:rPr>
        <w:t xml:space="preserve">Uno de los más importantes componentes de la sonrisa puede ser entendido como la línea imaginaria diseñada por los bordes incisales de los dientes anterosuperiores que debe coincidir o correr paralelamente con la curvatura del borde interno del labio inferior y </w:t>
      </w:r>
      <w:r w:rsidRPr="00387641">
        <w:rPr>
          <w:lang w:eastAsia="es-ES"/>
        </w:rPr>
        <w:lastRenderedPageBreak/>
        <w:t>además con otras líneas de referencia de la cara. (</w:t>
      </w:r>
      <w:r w:rsidRPr="00387641">
        <w:t>Kina &amp; Bruguera, 2011)</w:t>
      </w:r>
    </w:p>
    <w:p w14:paraId="7AD4D01B" w14:textId="15AAA9F5" w:rsidR="00865668" w:rsidRDefault="00C3441A" w:rsidP="003C59C8">
      <w:pPr>
        <w:ind w:left="708"/>
        <w:rPr>
          <w:lang w:eastAsia="es-ES"/>
        </w:rPr>
      </w:pPr>
      <w:r w:rsidRPr="00387641">
        <w:rPr>
          <w:lang w:eastAsia="es-ES"/>
        </w:rPr>
        <w:t xml:space="preserve">En una situación considerada favorable estéticamente, las líneas deben seguir paralelas; ejerciendo un efecto cohesivo, siempre favorable en cualquier tipo de composición. De esa forma, el plano incisal de los dientes superiores y el contorno del margen gingival deben estar paralelos, y de forma no diferente, la línea interpupilar también. </w:t>
      </w:r>
      <w:r w:rsidR="00865668" w:rsidRPr="00387641">
        <w:rPr>
          <w:lang w:eastAsia="es-ES"/>
        </w:rPr>
        <w:t>(Kina &amp; Bruguera, 2011)</w:t>
      </w:r>
    </w:p>
    <w:p w14:paraId="4F46E116" w14:textId="4A0377C1" w:rsidR="00865668" w:rsidRDefault="00C3441A" w:rsidP="003C59C8">
      <w:pPr>
        <w:ind w:left="708"/>
        <w:rPr>
          <w:lang w:eastAsia="es-ES"/>
        </w:rPr>
      </w:pPr>
      <w:r w:rsidRPr="00387641">
        <w:rPr>
          <w:lang w:eastAsia="es-ES"/>
        </w:rPr>
        <w:t xml:space="preserve">Las líneas formadas por las cejas y la comisura bucal se presentan como líneas accesorias y, cuando son paralelas a las líneas generales, aumentan el efecto cohesivo en la cara. De forma dinámica, esa armonía se reforzara mucho si la línea incisal también esta paralela a la línea formada por la curvatura del borde interno del labio inferior durante la sonrisa. No es necesario el paralelismo perfecto entre las líneas y, sino que, debe ser considerado como líneas de referencia, y observado de forma que no sea conflictivo con la perspectiva horizontal de la cara. </w:t>
      </w:r>
      <w:r w:rsidR="00865668" w:rsidRPr="00387641">
        <w:rPr>
          <w:lang w:eastAsia="es-ES"/>
        </w:rPr>
        <w:t>(Kina &amp; Bruguera, 2011)</w:t>
      </w:r>
    </w:p>
    <w:p w14:paraId="363A9216" w14:textId="6D35F4F6" w:rsidR="00C3441A" w:rsidRPr="00387641" w:rsidRDefault="00C3441A" w:rsidP="003C59C8">
      <w:pPr>
        <w:ind w:left="708"/>
        <w:rPr>
          <w:lang w:eastAsia="es-ES"/>
        </w:rPr>
      </w:pPr>
      <w:r w:rsidRPr="00387641">
        <w:rPr>
          <w:lang w:eastAsia="es-ES"/>
        </w:rPr>
        <w:t xml:space="preserve">Para la mayoría de las personas, pequeñas inclinaciones con convergencia de las líneas no tiene la menor importancia, y no requiere correcciones. De forma general, las líneas horizontales sirven para orientar la inclinación de la línea incisal y del margen gingival durante los tratamientos con restauraciones estéticas. (Kina &amp; Bruguera, 2011) </w:t>
      </w:r>
    </w:p>
    <w:p w14:paraId="021600A8" w14:textId="75E17FB4" w:rsidR="00865668" w:rsidRDefault="00083033" w:rsidP="004E5422">
      <w:pPr>
        <w:ind w:left="708"/>
        <w:rPr>
          <w:lang w:eastAsia="es-ES"/>
        </w:rPr>
      </w:pPr>
      <w:r>
        <w:rPr>
          <w:lang w:eastAsia="es-ES"/>
        </w:rPr>
        <w:t>Se ha demostrado</w:t>
      </w:r>
      <w:r w:rsidR="00C3441A" w:rsidRPr="00387641">
        <w:rPr>
          <w:lang w:eastAsia="es-ES"/>
        </w:rPr>
        <w:t xml:space="preserve"> que la curvatura de la línea incisal es más pronunciada en las mujeres que en los hombres. Una línea incisal reversa (sonrisa invertida) o una posición an</w:t>
      </w:r>
      <w:r>
        <w:rPr>
          <w:lang w:eastAsia="es-ES"/>
        </w:rPr>
        <w:t>ormal del labio inferior, indica falsos</w:t>
      </w:r>
      <w:r w:rsidR="00C3441A" w:rsidRPr="00387641">
        <w:rPr>
          <w:lang w:eastAsia="es-ES"/>
        </w:rPr>
        <w:t xml:space="preserve"> los elementos que permiten la percepción de esta fuerza c</w:t>
      </w:r>
      <w:r>
        <w:rPr>
          <w:lang w:eastAsia="es-ES"/>
        </w:rPr>
        <w:t xml:space="preserve">ohesiva, afectando la </w:t>
      </w:r>
      <w:r w:rsidR="00C3441A" w:rsidRPr="00387641">
        <w:rPr>
          <w:lang w:eastAsia="es-ES"/>
        </w:rPr>
        <w:t>atracción de una sonrisa. (Henostroza, 2006).</w:t>
      </w:r>
    </w:p>
    <w:p w14:paraId="0AF95191" w14:textId="77777777" w:rsidR="004E5422" w:rsidRDefault="004E5422" w:rsidP="004E5422">
      <w:pPr>
        <w:ind w:left="708"/>
        <w:rPr>
          <w:lang w:eastAsia="es-ES"/>
        </w:rPr>
      </w:pPr>
    </w:p>
    <w:p w14:paraId="2117BA5A" w14:textId="77777777" w:rsidR="00C3441A" w:rsidRDefault="00C3441A" w:rsidP="003C59C8">
      <w:pPr>
        <w:pStyle w:val="Ttulo3"/>
        <w:rPr>
          <w:lang w:eastAsia="es-ES"/>
        </w:rPr>
      </w:pPr>
      <w:bookmarkStart w:id="30" w:name="_Toc498773971"/>
      <w:r>
        <w:rPr>
          <w:lang w:eastAsia="es-ES"/>
        </w:rPr>
        <w:t>2.5.2 TIPOS DE SONRISA</w:t>
      </w:r>
      <w:bookmarkEnd w:id="30"/>
    </w:p>
    <w:p w14:paraId="2654DEFC" w14:textId="77777777" w:rsidR="00C3441A" w:rsidRPr="00387641" w:rsidRDefault="00C3441A" w:rsidP="003C59C8">
      <w:pPr>
        <w:ind w:left="577"/>
        <w:rPr>
          <w:lang w:eastAsia="es-ES"/>
        </w:rPr>
      </w:pPr>
      <w:r w:rsidRPr="00387641">
        <w:rPr>
          <w:lang w:eastAsia="es-ES"/>
        </w:rPr>
        <w:t>La sonrisa puede clasificarse en tres tipos básicos, que varían según la relación de la altura del labio superior con los dientes antero superior y son: línea labial baja, línea labial mediana o línea labial alta. (Henostroza, 2006)</w:t>
      </w:r>
    </w:p>
    <w:p w14:paraId="20FB21EF" w14:textId="77777777" w:rsidR="00C3441A" w:rsidRPr="00387641" w:rsidRDefault="00C3441A" w:rsidP="003C59C8">
      <w:pPr>
        <w:ind w:left="577"/>
        <w:rPr>
          <w:lang w:eastAsia="es-ES"/>
        </w:rPr>
      </w:pPr>
      <w:r w:rsidRPr="00387641">
        <w:rPr>
          <w:lang w:eastAsia="es-ES"/>
        </w:rPr>
        <w:t xml:space="preserve">La línea labial alta afecta frecuentemente a quienes ostentan algún tipo de protrusión o exceso maxilar vertical o a quienes muestran musculatura facial infraorbitaria fuerte. En la posición vertical del labio superior el dimorfismo sexual es significativo. La línea de sonrisa alta puede considerarse una característica predominante femenina, en una proporción de 2 a 1; asimismo la línea de sonrisa, una característica masculina, a razón de 2,5 a 1.(Henostroza, 2006) </w:t>
      </w:r>
    </w:p>
    <w:p w14:paraId="43FE2171" w14:textId="54C6094B" w:rsidR="00EA234F" w:rsidRDefault="00C3441A" w:rsidP="003C59C8">
      <w:pPr>
        <w:ind w:left="577"/>
        <w:rPr>
          <w:lang w:eastAsia="es-ES"/>
        </w:rPr>
      </w:pPr>
      <w:r w:rsidRPr="00387641">
        <w:rPr>
          <w:lang w:eastAsia="es-ES"/>
        </w:rPr>
        <w:t>Las modalidades de corrección y d</w:t>
      </w:r>
      <w:r>
        <w:rPr>
          <w:lang w:eastAsia="es-ES"/>
        </w:rPr>
        <w:t>e</w:t>
      </w:r>
      <w:r w:rsidRPr="00387641">
        <w:rPr>
          <w:lang w:eastAsia="es-ES"/>
        </w:rPr>
        <w:t xml:space="preserve"> tratamiento de la línea labial alta, son limitadas. En algunos casos la línea de la sonrisa puede mejorarse moderadamente</w:t>
      </w:r>
      <w:r>
        <w:rPr>
          <w:lang w:eastAsia="es-ES"/>
        </w:rPr>
        <w:t>, mediante el tratamiento ortodó</w:t>
      </w:r>
      <w:r w:rsidRPr="00387641">
        <w:rPr>
          <w:lang w:eastAsia="es-ES"/>
        </w:rPr>
        <w:t>ntico destinado a la intrusión de los dientes antero-superiores, con la consiguiente reducción de la sobremor</w:t>
      </w:r>
      <w:r>
        <w:rPr>
          <w:lang w:eastAsia="es-ES"/>
        </w:rPr>
        <w:t>d</w:t>
      </w:r>
      <w:r w:rsidRPr="00387641">
        <w:rPr>
          <w:lang w:eastAsia="es-ES"/>
        </w:rPr>
        <w:t>ida; no obstante, el tratamiento más efectivo incluye la reducción del exceso vertical del maxilar superi</w:t>
      </w:r>
      <w:r>
        <w:rPr>
          <w:lang w:eastAsia="es-ES"/>
        </w:rPr>
        <w:t>or, por medio de cirugía ortogná</w:t>
      </w:r>
      <w:r w:rsidRPr="00387641">
        <w:rPr>
          <w:lang w:eastAsia="es-ES"/>
        </w:rPr>
        <w:t>tica, e</w:t>
      </w:r>
      <w:r>
        <w:rPr>
          <w:lang w:eastAsia="es-ES"/>
        </w:rPr>
        <w:t>n conjunto con la terapia ortodó</w:t>
      </w:r>
      <w:r w:rsidRPr="00387641">
        <w:rPr>
          <w:lang w:eastAsia="es-ES"/>
        </w:rPr>
        <w:t xml:space="preserve">ntica. Sin embargo esto resulta traumático para el paciente. </w:t>
      </w:r>
      <w:r w:rsidR="00EA234F" w:rsidRPr="00387641">
        <w:rPr>
          <w:lang w:eastAsia="es-ES"/>
        </w:rPr>
        <w:t>(Henostroza, 2006)</w:t>
      </w:r>
    </w:p>
    <w:p w14:paraId="5D518861" w14:textId="0755D1CF" w:rsidR="00C3441A" w:rsidRPr="006212F7" w:rsidRDefault="00C3441A" w:rsidP="003C59C8">
      <w:pPr>
        <w:ind w:left="577"/>
        <w:rPr>
          <w:lang w:eastAsia="es-ES"/>
        </w:rPr>
      </w:pPr>
      <w:r w:rsidRPr="00387641">
        <w:rPr>
          <w:lang w:eastAsia="es-ES"/>
        </w:rPr>
        <w:t xml:space="preserve">En algunos casos de sonrisa alta o gingival, con prominencia y estructura ósea favorable, las acciones periodontales bien planificadas (plástica gingival con o sin osteotomía), con una buena base diagnostica y mediante tratamiento multidisciplinario, muchas veces pueden resolver estéticamente </w:t>
      </w:r>
      <w:r>
        <w:rPr>
          <w:lang w:eastAsia="es-ES"/>
        </w:rPr>
        <w:t xml:space="preserve">tales situaciones. La cirugía </w:t>
      </w:r>
      <w:r w:rsidRPr="00387641">
        <w:rPr>
          <w:lang w:eastAsia="es-ES"/>
        </w:rPr>
        <w:t>plástica periodontal orientada a la estética tiene como objetivo corregir la cantidad, el contorno y el nivel de tejido gingival.(Henostroza, 2006)</w:t>
      </w:r>
    </w:p>
    <w:p w14:paraId="1BE9DC6D" w14:textId="77777777" w:rsidR="00C3441A" w:rsidRDefault="00C3441A" w:rsidP="003C59C8">
      <w:pPr>
        <w:pStyle w:val="Ttulo3"/>
        <w:rPr>
          <w:lang w:eastAsia="es-ES"/>
        </w:rPr>
      </w:pPr>
      <w:bookmarkStart w:id="31" w:name="_Toc498773972"/>
      <w:r>
        <w:rPr>
          <w:lang w:eastAsia="es-ES"/>
        </w:rPr>
        <w:lastRenderedPageBreak/>
        <w:t>2.5.3 MORFOLOGÍA DENTAL</w:t>
      </w:r>
      <w:bookmarkEnd w:id="31"/>
    </w:p>
    <w:p w14:paraId="75BA0208" w14:textId="1F545798" w:rsidR="00C3441A" w:rsidRPr="00387641" w:rsidRDefault="00C3441A" w:rsidP="003C59C8">
      <w:pPr>
        <w:ind w:left="577"/>
        <w:rPr>
          <w:lang w:eastAsia="es-ES"/>
        </w:rPr>
      </w:pPr>
      <w:r w:rsidRPr="00387641">
        <w:rPr>
          <w:lang w:eastAsia="es-ES"/>
        </w:rPr>
        <w:t xml:space="preserve">La forma dental ideal para una restauración, ya sea directa o indirecta, es aquella que simule al diente natural del paciente. Cuando no podemos usar como referencia los dientes homólogos del mismo grupo (por ejemplo incisivos), lo que sería ideal, los dientes de otros grupos (ejemplo, caninos o incisivos del arco opuesto) pueden, aun aportar elementos auxiliares en la determinación de la forma dental perdida por el trauma o por la enfermedad. </w:t>
      </w:r>
      <w:r w:rsidR="00607D27">
        <w:rPr>
          <w:lang w:eastAsia="es-ES"/>
        </w:rPr>
        <w:t>El biotipo facial</w:t>
      </w:r>
      <w:r w:rsidRPr="00387641">
        <w:rPr>
          <w:lang w:eastAsia="es-ES"/>
        </w:rPr>
        <w:t xml:space="preserve">, </w:t>
      </w:r>
      <w:r w:rsidR="00607D27">
        <w:rPr>
          <w:lang w:eastAsia="es-ES"/>
        </w:rPr>
        <w:t>la personalidad</w:t>
      </w:r>
      <w:r w:rsidRPr="00387641">
        <w:rPr>
          <w:lang w:eastAsia="es-ES"/>
        </w:rPr>
        <w:t>, el sexo</w:t>
      </w:r>
      <w:r w:rsidR="00607D27">
        <w:rPr>
          <w:lang w:eastAsia="es-ES"/>
        </w:rPr>
        <w:t xml:space="preserve"> y la edad del paciente, son muy importantes al momento de diseñar</w:t>
      </w:r>
      <w:r w:rsidRPr="00387641">
        <w:rPr>
          <w:lang w:eastAsia="es-ES"/>
        </w:rPr>
        <w:t xml:space="preserve"> la forma dental. </w:t>
      </w:r>
      <w:r w:rsidR="00607D27">
        <w:rPr>
          <w:lang w:eastAsia="es-ES"/>
        </w:rPr>
        <w:t>F</w:t>
      </w:r>
      <w:r w:rsidRPr="00387641">
        <w:rPr>
          <w:lang w:eastAsia="es-ES"/>
        </w:rPr>
        <w:t xml:space="preserve">otografías o modelos de yeso, también </w:t>
      </w:r>
      <w:r w:rsidR="00607D27">
        <w:rPr>
          <w:lang w:eastAsia="es-ES"/>
        </w:rPr>
        <w:t>son</w:t>
      </w:r>
      <w:r w:rsidRPr="00387641">
        <w:rPr>
          <w:lang w:eastAsia="es-ES"/>
        </w:rPr>
        <w:t xml:space="preserve"> utilizadas para esta finalidad. No existe una forma ideal generalizada que aplique con éxito para todos los pacientes, por sobre todo, las características individuales del paciente antes mencionadas deben ser consideradas. Por otro lado no siempre que se trata de dar la forma dental perfecta tiene un efecto indeseable sobre la estética. (Baratieri, 1998)</w:t>
      </w:r>
    </w:p>
    <w:p w14:paraId="7BECF533" w14:textId="77777777" w:rsidR="00C3441A" w:rsidRPr="00387641" w:rsidRDefault="00C3441A" w:rsidP="003C59C8">
      <w:pPr>
        <w:ind w:left="577"/>
        <w:rPr>
          <w:lang w:eastAsia="es-ES"/>
        </w:rPr>
      </w:pPr>
      <w:r w:rsidRPr="00387641">
        <w:rPr>
          <w:lang w:eastAsia="es-ES"/>
        </w:rPr>
        <w:t>En verdad la morfología dental es única para cada persona, tal como una huella digital. Así pueden existir incontables formas siguiendo, lógicamente, el principio fisiológico de forma función. No obstante a pesar de la diversidad de formas, morfologías básicas pueden agrupar la mayoría de las estructuras dentales cuando son aplicadas al segmento anterior, cuando son analizados sus contornos y ángulos externos, los dientes pueden ser clasificados en tres formas: cuadrado, ovoide y triangular.( Kina &amp; Bruguera,2011)</w:t>
      </w:r>
    </w:p>
    <w:p w14:paraId="4C878EF3" w14:textId="77777777" w:rsidR="00C3441A" w:rsidRPr="00387641" w:rsidRDefault="00C3441A" w:rsidP="00657F4D">
      <w:pPr>
        <w:pStyle w:val="Prrafodelista"/>
        <w:numPr>
          <w:ilvl w:val="0"/>
          <w:numId w:val="12"/>
        </w:numPr>
        <w:rPr>
          <w:lang w:eastAsia="es-ES"/>
        </w:rPr>
      </w:pPr>
      <w:r w:rsidRPr="006B72C6">
        <w:rPr>
          <w:b/>
          <w:lang w:eastAsia="es-ES"/>
        </w:rPr>
        <w:t>Diente cuadrado:</w:t>
      </w:r>
      <w:r w:rsidRPr="00387641">
        <w:rPr>
          <w:lang w:eastAsia="es-ES"/>
        </w:rPr>
        <w:t xml:space="preserve"> Los ángulos mesial y distal son rectos o ligeramente redondeados, en el contorno proximal líneas mesial y distal son paralelas, con leve convexidad. El contorno incisal es recto y el ancho mesiodistal es mayor a comparación de los dientes con forma ovoide y triangular (Conceição, 2008; Fradeani, 2006; Kina &amp; Bruguera, 2011). </w:t>
      </w:r>
      <w:r w:rsidRPr="006B72C6">
        <w:rPr>
          <w:rFonts w:ascii="MS Gothic" w:hAnsi="MS Gothic" w:cs="MS Gothic"/>
          <w:lang w:eastAsia="es-ES"/>
        </w:rPr>
        <w:t> </w:t>
      </w:r>
    </w:p>
    <w:p w14:paraId="0783F000" w14:textId="77777777" w:rsidR="00C3441A" w:rsidRPr="00387641" w:rsidRDefault="00C3441A" w:rsidP="00657F4D">
      <w:pPr>
        <w:pStyle w:val="Prrafodelista"/>
        <w:numPr>
          <w:ilvl w:val="0"/>
          <w:numId w:val="12"/>
        </w:numPr>
        <w:rPr>
          <w:lang w:eastAsia="es-ES"/>
        </w:rPr>
      </w:pPr>
      <w:r w:rsidRPr="006B72C6">
        <w:rPr>
          <w:b/>
          <w:lang w:eastAsia="es-ES"/>
        </w:rPr>
        <w:lastRenderedPageBreak/>
        <w:t>Diente Ovoide:</w:t>
      </w:r>
      <w:r w:rsidRPr="00387641">
        <w:rPr>
          <w:lang w:eastAsia="es-ES"/>
        </w:rPr>
        <w:t xml:space="preserve"> Los ángulos mesial y distal son arredondeados y de transición suave con el contorno proximal, que también es arredondeado, lo que ocasiona que el punto de contacto sea en la mitad del contorno y la línea cervical es estrecha. El contorno incisal es arredondeado y el ancho mesiodistal es menor a comparación </w:t>
      </w:r>
      <w:r w:rsidRPr="006B72C6">
        <w:rPr>
          <w:rFonts w:ascii="MS Gothic" w:hAnsi="MS Gothic" w:cs="MS Gothic"/>
          <w:lang w:eastAsia="es-ES"/>
        </w:rPr>
        <w:t> </w:t>
      </w:r>
      <w:r w:rsidRPr="00387641">
        <w:rPr>
          <w:lang w:eastAsia="es-ES"/>
        </w:rPr>
        <w:t>de los dientes con forma cuadrada y triangular (Conceição, 2008; Fradeani, 2006; Kina &amp; Bruguera, 2011). Las cresta central es bien desarrollada y espesa, mientras que las crestas marginales casi no existen; ellas forman un ángulo redondeado que se dirige hacia la superficie subyacente es por ello que la forma de la cara vestibular es convexa. (Baratieri, 1998)</w:t>
      </w:r>
    </w:p>
    <w:p w14:paraId="6B9ADCCE" w14:textId="77777777" w:rsidR="00C3441A" w:rsidRDefault="00C3441A" w:rsidP="00657F4D">
      <w:pPr>
        <w:pStyle w:val="Prrafodelista"/>
        <w:numPr>
          <w:ilvl w:val="0"/>
          <w:numId w:val="12"/>
        </w:numPr>
        <w:rPr>
          <w:lang w:eastAsia="es-ES"/>
        </w:rPr>
      </w:pPr>
      <w:r w:rsidRPr="006B72C6">
        <w:rPr>
          <w:b/>
          <w:lang w:eastAsia="es-ES"/>
        </w:rPr>
        <w:t xml:space="preserve">Diente Triangular: </w:t>
      </w:r>
      <w:r w:rsidRPr="00387641">
        <w:rPr>
          <w:lang w:eastAsia="es-ES"/>
        </w:rPr>
        <w:t>Presenta contorno incisal recto, con ancho mesiodistal proporcionalmente mayor comparado con la forma ovoide, y semejante a la cuadrada. Los ángulos mesial y distal son los más agudos, cuando son comparados a las otras morfologías. Con contornos proximales en forma de “V”, convergiendo hacia cervical, los puntos de contacto en general se localizan cerca de los ángulos incisales y la línea cervical es estrecha, visto lateralmente, se observa la cara vestibular cóncava al centro. La cresta central no es prominente o bien desarrollada, las crestas marginales son más pronunc</w:t>
      </w:r>
      <w:r>
        <w:rPr>
          <w:lang w:eastAsia="es-ES"/>
        </w:rPr>
        <w:t>iadas. (Kina &amp; Bruguera, 2011)</w:t>
      </w:r>
    </w:p>
    <w:p w14:paraId="2F15BC81" w14:textId="25FBB291" w:rsidR="00C3441A" w:rsidRDefault="0059426C" w:rsidP="006B386F">
      <w:pPr>
        <w:pStyle w:val="Ttulo4"/>
        <w:rPr>
          <w:lang w:eastAsia="es-ES"/>
        </w:rPr>
      </w:pPr>
      <w:r>
        <w:rPr>
          <w:lang w:eastAsia="es-ES"/>
        </w:rPr>
        <w:t>2.5.3.1</w:t>
      </w:r>
      <w:r w:rsidR="00EA234F">
        <w:rPr>
          <w:lang w:eastAsia="es-ES"/>
        </w:rPr>
        <w:t xml:space="preserve"> Diaste</w:t>
      </w:r>
      <w:r w:rsidR="00EA234F" w:rsidRPr="006B386F">
        <w:t>m</w:t>
      </w:r>
      <w:r w:rsidR="00EA234F">
        <w:rPr>
          <w:lang w:eastAsia="es-ES"/>
        </w:rPr>
        <w:t>as</w:t>
      </w:r>
    </w:p>
    <w:p w14:paraId="6FED6977" w14:textId="54F9A869" w:rsidR="00C3441A" w:rsidRPr="00387641" w:rsidRDefault="00973873" w:rsidP="003C59C8">
      <w:pPr>
        <w:ind w:left="577"/>
        <w:rPr>
          <w:lang w:eastAsia="es-ES"/>
        </w:rPr>
      </w:pPr>
      <w:r>
        <w:t xml:space="preserve">Los diastemas, </w:t>
      </w:r>
      <w:r w:rsidR="00C3441A" w:rsidRPr="00387641">
        <w:t>en particular el diastema medio interincisivo</w:t>
      </w:r>
      <w:r w:rsidR="00C3441A">
        <w:t xml:space="preserve">, son uno de los casos con </w:t>
      </w:r>
      <w:r w:rsidR="003C59C8">
        <w:t>más</w:t>
      </w:r>
      <w:r w:rsidR="00C3441A">
        <w:t xml:space="preserve"> frecuencia</w:t>
      </w:r>
      <w:r w:rsidR="00C3441A" w:rsidRPr="00387641">
        <w:t xml:space="preserve"> en </w:t>
      </w:r>
      <w:r w:rsidR="00C3441A">
        <w:t xml:space="preserve">la práctica odontológica </w:t>
      </w:r>
      <w:r>
        <w:t xml:space="preserve"> los cuales pueden tener diferente etiología</w:t>
      </w:r>
      <w:r w:rsidR="00C3441A" w:rsidRPr="00387641">
        <w:t>: mal oclusión, discrepancias en el tamaño dental o enfermedad periodontal. (</w:t>
      </w:r>
      <w:r w:rsidR="002B2480">
        <w:rPr>
          <w:lang w:eastAsia="es-ES"/>
        </w:rPr>
        <w:t xml:space="preserve">de Rabago &amp; </w:t>
      </w:r>
      <w:r>
        <w:rPr>
          <w:lang w:eastAsia="es-ES"/>
        </w:rPr>
        <w:t>Tello, 2005</w:t>
      </w:r>
      <w:r w:rsidR="00C3441A" w:rsidRPr="00387641">
        <w:rPr>
          <w:lang w:eastAsia="es-ES"/>
        </w:rPr>
        <w:t>)</w:t>
      </w:r>
    </w:p>
    <w:p w14:paraId="01F3FAD0" w14:textId="08C26A6C" w:rsidR="00C3441A" w:rsidRPr="00973873" w:rsidRDefault="00C3441A" w:rsidP="00973873">
      <w:pPr>
        <w:ind w:left="577"/>
        <w:rPr>
          <w:lang w:eastAsia="es-ES"/>
        </w:rPr>
      </w:pPr>
      <w:r w:rsidRPr="00387641">
        <w:t>La inciden</w:t>
      </w:r>
      <w:r w:rsidR="00973873">
        <w:t xml:space="preserve">cia de los diastemas </w:t>
      </w:r>
      <w:r>
        <w:t xml:space="preserve"> </w:t>
      </w:r>
      <w:r w:rsidR="00973873">
        <w:t xml:space="preserve">puede variar dependiendo de  la edad y </w:t>
      </w:r>
      <w:r>
        <w:t xml:space="preserve"> la etnia</w:t>
      </w:r>
      <w:r w:rsidRPr="00387641">
        <w:t>. Taylor</w:t>
      </w:r>
      <w:r w:rsidR="00973873">
        <w:t xml:space="preserve"> </w:t>
      </w:r>
      <w:r w:rsidR="00973873" w:rsidRPr="00387641">
        <w:t>en 1939</w:t>
      </w:r>
      <w:r w:rsidRPr="00387641">
        <w:t xml:space="preserve">, </w:t>
      </w:r>
      <w:r w:rsidR="00973873">
        <w:t xml:space="preserve">describió que existía un porcentaje </w:t>
      </w:r>
      <w:r w:rsidR="00973873">
        <w:lastRenderedPageBreak/>
        <w:t xml:space="preserve">del 97% de incidencia en niños de hasta 5 años, la cual </w:t>
      </w:r>
      <w:r w:rsidRPr="00387641">
        <w:t xml:space="preserve">disminuía a </w:t>
      </w:r>
      <w:r w:rsidR="00973873">
        <w:t>medida que crecían los pacientes</w:t>
      </w:r>
      <w:r w:rsidRPr="00387641">
        <w:t xml:space="preserve">. </w:t>
      </w:r>
      <w:r w:rsidR="00973873" w:rsidRPr="00387641">
        <w:t>(</w:t>
      </w:r>
      <w:r w:rsidR="00973873">
        <w:rPr>
          <w:lang w:eastAsia="es-ES"/>
        </w:rPr>
        <w:t>de Rábago &amp; Tello, 2005</w:t>
      </w:r>
      <w:r w:rsidR="00973873" w:rsidRPr="00387641">
        <w:rPr>
          <w:lang w:eastAsia="es-ES"/>
        </w:rPr>
        <w:t>)</w:t>
      </w:r>
    </w:p>
    <w:p w14:paraId="07E9A55A" w14:textId="3199D39E" w:rsidR="00C3441A" w:rsidRPr="00F531C0" w:rsidRDefault="00973873" w:rsidP="00F531C0">
      <w:pPr>
        <w:ind w:left="577"/>
        <w:rPr>
          <w:lang w:eastAsia="es-ES"/>
        </w:rPr>
      </w:pPr>
      <w:r>
        <w:t>E</w:t>
      </w:r>
      <w:r w:rsidR="00C3441A" w:rsidRPr="00387641">
        <w:t xml:space="preserve">n un estudio realizado </w:t>
      </w:r>
      <w:r>
        <w:t xml:space="preserve">por Lavelle en el Reino Unido, </w:t>
      </w:r>
      <w:r w:rsidR="00F531C0">
        <w:t>llego a la conclusión de que hay</w:t>
      </w:r>
      <w:r w:rsidR="00C3441A" w:rsidRPr="00387641">
        <w:t xml:space="preserve"> una mayor prevalencia de los diastemas maxilares en la l</w:t>
      </w:r>
      <w:r w:rsidR="00C3441A">
        <w:t>ínea media en individuos de etnia negra (5,5%) que en los de etnia</w:t>
      </w:r>
      <w:r w:rsidR="00F531C0">
        <w:t xml:space="preserve"> blanca (3,4%), y en personas </w:t>
      </w:r>
      <w:r w:rsidR="00C3441A" w:rsidRPr="00387641">
        <w:t xml:space="preserve">de ascendencia asiática (1,7%). </w:t>
      </w:r>
      <w:r w:rsidRPr="00387641">
        <w:t>(</w:t>
      </w:r>
      <w:r>
        <w:rPr>
          <w:lang w:eastAsia="es-ES"/>
        </w:rPr>
        <w:t>de Rábago &amp; Tello, 2005</w:t>
      </w:r>
      <w:r w:rsidRPr="00387641">
        <w:rPr>
          <w:lang w:eastAsia="es-ES"/>
        </w:rPr>
        <w:t>)</w:t>
      </w:r>
    </w:p>
    <w:p w14:paraId="2979327C" w14:textId="58477943" w:rsidR="00C3441A" w:rsidRDefault="00C3441A" w:rsidP="003C59C8">
      <w:pPr>
        <w:ind w:left="577"/>
        <w:rPr>
          <w:lang w:eastAsia="es-ES"/>
        </w:rPr>
      </w:pPr>
      <w:r w:rsidRPr="00387641">
        <w:t>Aunque es evidente que la prevalencia de los diastemas de la línea media maxilar varía según la población y el grupo de edad, este fenómeno está asociado a un factor importante de mal oclusión. En los niños en proceso de desarrollo, los diastemas de la línea media maxilar son normales. Sin embargo, en los adultos este efecto está asociado a la discrepancia en el tamaño de los dientes y a una excesiva superposición vertical de los incisivos. También puede originarse por la angulación mesio-distal de los incisivos, la inclinación labio-lingual de los incisivos, los frenil</w:t>
      </w:r>
      <w:r>
        <w:t xml:space="preserve">los y los procesos patológicos </w:t>
      </w:r>
      <w:r>
        <w:rPr>
          <w:lang w:eastAsia="es-ES"/>
        </w:rPr>
        <w:t>(</w:t>
      </w:r>
      <w:r w:rsidR="00344997">
        <w:rPr>
          <w:lang w:eastAsia="es-ES"/>
        </w:rPr>
        <w:t>de</w:t>
      </w:r>
      <w:r>
        <w:rPr>
          <w:lang w:eastAsia="es-ES"/>
        </w:rPr>
        <w:t xml:space="preserve"> Rabago &amp; Tello 2005).</w:t>
      </w:r>
    </w:p>
    <w:p w14:paraId="29927FC7" w14:textId="4903ED09" w:rsidR="00C3441A" w:rsidRDefault="00C3441A" w:rsidP="003C59C8">
      <w:pPr>
        <w:ind w:left="577"/>
        <w:rPr>
          <w:lang w:eastAsia="es-ES"/>
        </w:rPr>
      </w:pPr>
      <w:r w:rsidRPr="00387641">
        <w:t xml:space="preserve">La rehabilitación de casos de diastemas mediante carillas de porcelana en grupos anterosuperiores se considera una solución muy conservadora, siempre </w:t>
      </w:r>
      <w:r>
        <w:t>y cuando el tratamiento ortodónt</w:t>
      </w:r>
      <w:r w:rsidRPr="00387641">
        <w:t xml:space="preserve">ico no sea el indicado o </w:t>
      </w:r>
      <w:r>
        <w:t xml:space="preserve">el paciente no lo acepte </w:t>
      </w:r>
      <w:r>
        <w:rPr>
          <w:lang w:eastAsia="es-ES"/>
        </w:rPr>
        <w:t>(</w:t>
      </w:r>
      <w:r w:rsidR="00344997">
        <w:rPr>
          <w:lang w:eastAsia="es-ES"/>
        </w:rPr>
        <w:t xml:space="preserve">de </w:t>
      </w:r>
      <w:r>
        <w:rPr>
          <w:lang w:eastAsia="es-ES"/>
        </w:rPr>
        <w:t>Rabago &amp; Tello, 2005).</w:t>
      </w:r>
    </w:p>
    <w:p w14:paraId="743CBD7C" w14:textId="36A9491D" w:rsidR="00C3441A" w:rsidRDefault="00C3441A" w:rsidP="003C59C8">
      <w:pPr>
        <w:ind w:left="577"/>
        <w:rPr>
          <w:lang w:eastAsia="es-ES"/>
        </w:rPr>
      </w:pPr>
      <w:r w:rsidRPr="00387641">
        <w:t xml:space="preserve">Otra causa de diastemas es la discrepancia del tamaño de los dientes en relación a las arcadas de los maxilares. La situación más frecuente es aquella en la que los incisivos centrales superiores adoptan una forma reducida en incisal y los laterales presentan una forma cónica, permitiendo la distalización de los incisivos centrales y provocando un diastema medial maxilar. Este problema se corregirá tan sólo con soluciones protésicas no ortodóncicas, adecuando la falta de espacio con las restauraciones. </w:t>
      </w:r>
      <w:r>
        <w:rPr>
          <w:lang w:eastAsia="es-ES"/>
        </w:rPr>
        <w:t>(</w:t>
      </w:r>
      <w:r w:rsidR="00344997">
        <w:rPr>
          <w:lang w:eastAsia="es-ES"/>
        </w:rPr>
        <w:t xml:space="preserve">de </w:t>
      </w:r>
      <w:r>
        <w:rPr>
          <w:lang w:eastAsia="es-ES"/>
        </w:rPr>
        <w:t>Rabago &amp; Tello, 2005).</w:t>
      </w:r>
    </w:p>
    <w:p w14:paraId="593E2B7A" w14:textId="1766A505" w:rsidR="00C3441A" w:rsidRDefault="00C3441A" w:rsidP="003C59C8">
      <w:pPr>
        <w:ind w:left="577"/>
        <w:rPr>
          <w:lang w:eastAsia="es-ES"/>
        </w:rPr>
      </w:pPr>
      <w:r w:rsidRPr="00387641">
        <w:lastRenderedPageBreak/>
        <w:t>Existen otras causas de diastemas como la excesiva superposición vertical anterior, de cuya corrección se hace cargo el ortodoncista y que tan sólo se corregirá mediante prótesis cuando el paciente no acepte la ortodoncia como medio correctivo</w:t>
      </w:r>
      <w:r w:rsidRPr="00387641">
        <w:rPr>
          <w:lang w:eastAsia="es-ES"/>
        </w:rPr>
        <w:t>.</w:t>
      </w:r>
      <w:r w:rsidRPr="00162E4C">
        <w:rPr>
          <w:lang w:eastAsia="es-ES"/>
        </w:rPr>
        <w:t xml:space="preserve"> </w:t>
      </w:r>
      <w:r>
        <w:rPr>
          <w:lang w:eastAsia="es-ES"/>
        </w:rPr>
        <w:t>(</w:t>
      </w:r>
      <w:r w:rsidR="00344997">
        <w:rPr>
          <w:lang w:eastAsia="es-ES"/>
        </w:rPr>
        <w:t xml:space="preserve">de </w:t>
      </w:r>
      <w:r>
        <w:rPr>
          <w:lang w:eastAsia="es-ES"/>
        </w:rPr>
        <w:t>Rabago &amp; Tello, 2005).</w:t>
      </w:r>
    </w:p>
    <w:p w14:paraId="4116DF6E" w14:textId="57D56F3B" w:rsidR="00C3441A" w:rsidRPr="00387641" w:rsidRDefault="00C3441A" w:rsidP="003C59C8">
      <w:pPr>
        <w:ind w:left="577"/>
      </w:pPr>
      <w:r w:rsidRPr="00387641">
        <w:rPr>
          <w:lang w:eastAsia="es-ES"/>
        </w:rPr>
        <w:t>También los pacientes que padecen algún hábito, como la interposición lingual asociada a enfermedad periodontal, pueden presentar diastemas. Estos pacientes muestran pérdida ósea generalizada con un notable aumento de su corona clínica. Ello determina un brazo de palanca excesivo, lo que provoca, en movimientos excéntricos (lateralidad y protrusión), una considerable movilidad produciendo la migración, generalmente en los grupos anterosuperiores.</w:t>
      </w:r>
      <w:r>
        <w:rPr>
          <w:lang w:eastAsia="es-ES"/>
        </w:rPr>
        <w:t xml:space="preserve"> (</w:t>
      </w:r>
      <w:r w:rsidR="00344997">
        <w:rPr>
          <w:lang w:eastAsia="es-ES"/>
        </w:rPr>
        <w:t xml:space="preserve">de </w:t>
      </w:r>
      <w:r>
        <w:rPr>
          <w:lang w:eastAsia="es-ES"/>
        </w:rPr>
        <w:t>Rabago &amp; Tello, 2005).</w:t>
      </w:r>
    </w:p>
    <w:p w14:paraId="25865F52" w14:textId="77777777" w:rsidR="00C3441A" w:rsidRDefault="00C3441A" w:rsidP="006B72C6">
      <w:pPr>
        <w:rPr>
          <w:lang w:eastAsia="es-ES"/>
        </w:rPr>
      </w:pPr>
    </w:p>
    <w:p w14:paraId="2F0396E5" w14:textId="56FDDE77" w:rsidR="00C3441A" w:rsidRDefault="0059426C" w:rsidP="003C59C8">
      <w:pPr>
        <w:pStyle w:val="Ttulo4"/>
        <w:rPr>
          <w:lang w:eastAsia="es-ES"/>
        </w:rPr>
      </w:pPr>
      <w:r>
        <w:rPr>
          <w:lang w:eastAsia="es-ES"/>
        </w:rPr>
        <w:t xml:space="preserve">2.5.3.2 </w:t>
      </w:r>
      <w:r w:rsidR="00EA234F">
        <w:rPr>
          <w:lang w:eastAsia="es-ES"/>
        </w:rPr>
        <w:t>Morfología de acuerdo a la personalidad</w:t>
      </w:r>
    </w:p>
    <w:p w14:paraId="37C09B52" w14:textId="77777777" w:rsidR="00C3441A" w:rsidRPr="00300388" w:rsidRDefault="00C3441A" w:rsidP="003C59C8">
      <w:pPr>
        <w:ind w:left="577"/>
        <w:rPr>
          <w:lang w:eastAsia="es-ES"/>
        </w:rPr>
      </w:pPr>
      <w:r w:rsidRPr="00300388">
        <w:rPr>
          <w:lang w:eastAsia="es-ES"/>
        </w:rPr>
        <w:t>Según Hipócrates, la personalidad de un individuo está formada por una combinación única de cuatro tipos de temperamento: colérico, sanguíneo, melancólico y flemático. Uno o dos de estos tipos son generalmente dominantes en relación con los demás.</w:t>
      </w:r>
      <w:r>
        <w:rPr>
          <w:lang w:eastAsia="es-ES"/>
        </w:rPr>
        <w:t xml:space="preserve"> (Paolucci et al, 2012)</w:t>
      </w:r>
    </w:p>
    <w:p w14:paraId="7313613E" w14:textId="77777777" w:rsidR="00C3441A" w:rsidRPr="00300388" w:rsidRDefault="00C3441A" w:rsidP="003C59C8">
      <w:pPr>
        <w:ind w:left="577"/>
        <w:rPr>
          <w:lang w:eastAsia="es-ES"/>
        </w:rPr>
      </w:pPr>
      <w:r w:rsidRPr="00300388">
        <w:rPr>
          <w:lang w:eastAsia="es-ES"/>
        </w:rPr>
        <w:t>Los médicos deben tener en cuenta, sin embargo, que es probable que los pacientes se sientan incómodos al ser clasificados como melancólicos o coléricos y pueden no comprender términos como sanguíneo y flemático. Por lo tanto, los autores prefieren sustituir las denominaciones originales de Hipócrates por los términos fuerte, dinámico, sensible y pacífico.</w:t>
      </w:r>
      <w:r>
        <w:rPr>
          <w:lang w:eastAsia="es-ES"/>
        </w:rPr>
        <w:t xml:space="preserve"> (Paolucci et al, 2012)</w:t>
      </w:r>
    </w:p>
    <w:p w14:paraId="49867A2A" w14:textId="77777777" w:rsidR="00C3441A" w:rsidRPr="00300388" w:rsidRDefault="00C3441A" w:rsidP="003C59C8">
      <w:pPr>
        <w:ind w:left="577"/>
        <w:rPr>
          <w:lang w:eastAsia="es-ES"/>
        </w:rPr>
      </w:pPr>
      <w:r w:rsidRPr="00300388">
        <w:rPr>
          <w:lang w:eastAsia="es-ES"/>
        </w:rPr>
        <w:t xml:space="preserve">Al integrar la teoría de los símbolos arquetípicos con los elementos visuales del mundo del arte, Hallawell atribuyó el </w:t>
      </w:r>
      <w:r w:rsidRPr="00300388">
        <w:rPr>
          <w:lang w:eastAsia="es-ES"/>
        </w:rPr>
        <w:lastRenderedPageBreak/>
        <w:t>significado a las líneas, ángulos, formas y colores que componen los objetos. Ahora, todos los profesionales que se ocupan de la estética facial pueden aplicar estos elementos a su trabajo. La forma de la cara en relación con los cuatro temores puede describirse de la siguiente manera:</w:t>
      </w:r>
    </w:p>
    <w:p w14:paraId="470973CD" w14:textId="77777777" w:rsidR="00C3441A" w:rsidRPr="00300388" w:rsidRDefault="00C3441A" w:rsidP="00657F4D">
      <w:pPr>
        <w:pStyle w:val="Prrafodelista"/>
        <w:numPr>
          <w:ilvl w:val="0"/>
          <w:numId w:val="13"/>
        </w:numPr>
        <w:rPr>
          <w:lang w:eastAsia="es-ES"/>
        </w:rPr>
      </w:pPr>
      <w:r w:rsidRPr="00300388">
        <w:rPr>
          <w:lang w:eastAsia="es-ES"/>
        </w:rPr>
        <w:t>Colérico / fuerte: este tipo de individuo tiene una cara rectangular formada por ángulos bien definidos, líneas verticales y horizontales alrededor de la frente y la boca y ojos profundos. Los individuos coléricos / fuertes tienen una personalidad caracterizada por fuertes cualidades de liderazgo, decisión, audacia y valentía.</w:t>
      </w:r>
    </w:p>
    <w:p w14:paraId="50AC5172" w14:textId="77777777" w:rsidR="00C3441A" w:rsidRPr="00300388" w:rsidRDefault="00C3441A" w:rsidP="00657F4D">
      <w:pPr>
        <w:pStyle w:val="Prrafodelista"/>
        <w:numPr>
          <w:ilvl w:val="0"/>
          <w:numId w:val="13"/>
        </w:numPr>
        <w:rPr>
          <w:lang w:eastAsia="es-ES"/>
        </w:rPr>
      </w:pPr>
      <w:r w:rsidRPr="00300388">
        <w:rPr>
          <w:lang w:eastAsia="es-ES"/>
        </w:rPr>
        <w:t>Sangre / dinámica: este tipo de individuo tiene una cara angular formada por líneas oblicuas alrededor de los ojos y la frente, una nariz prominente y una boca ancha. El individuo sanguíneo / dinámico es muy activo, comunicativo y extrovertido.</w:t>
      </w:r>
    </w:p>
    <w:p w14:paraId="7DBD514F" w14:textId="77777777" w:rsidR="00C3441A" w:rsidRPr="00300388" w:rsidRDefault="00C3441A" w:rsidP="00657F4D">
      <w:pPr>
        <w:pStyle w:val="Prrafodelista"/>
        <w:numPr>
          <w:ilvl w:val="0"/>
          <w:numId w:val="13"/>
        </w:numPr>
        <w:rPr>
          <w:lang w:eastAsia="es-ES"/>
        </w:rPr>
      </w:pPr>
      <w:r w:rsidRPr="00300388">
        <w:rPr>
          <w:lang w:eastAsia="es-ES"/>
        </w:rPr>
        <w:t>Melancólico / sensible: este tipo de individuo tiene ojos cerrados y una cara ovalada con rasgos redondeados o formados por líneas finas. La personalidad melancólica / sensible se caracteriza por la generosidad y la capacidad de conciencia y pensamiento abstracto.</w:t>
      </w:r>
    </w:p>
    <w:p w14:paraId="62E54E2A" w14:textId="77777777" w:rsidR="00C3441A" w:rsidRPr="00300388" w:rsidRDefault="00C3441A" w:rsidP="00657F4D">
      <w:pPr>
        <w:pStyle w:val="Prrafodelista"/>
        <w:numPr>
          <w:ilvl w:val="0"/>
          <w:numId w:val="13"/>
        </w:numPr>
        <w:rPr>
          <w:lang w:eastAsia="es-ES"/>
        </w:rPr>
      </w:pPr>
      <w:r w:rsidRPr="00300388">
        <w:rPr>
          <w:lang w:eastAsia="es-ES"/>
        </w:rPr>
        <w:t>Flemático / pacífico: este tipo de individuo es gen- te, discreto y diplomático; él o ella tiene una cara redonda o cuadrada, los labios inferiores sobresalen y los párpados pesados.</w:t>
      </w:r>
      <w:r>
        <w:rPr>
          <w:lang w:eastAsia="es-ES"/>
        </w:rPr>
        <w:t xml:space="preserve"> (Paolucci et al, 2012)</w:t>
      </w:r>
    </w:p>
    <w:p w14:paraId="67EF361A" w14:textId="77777777" w:rsidR="00511164" w:rsidRDefault="00C3441A" w:rsidP="00511164">
      <w:pPr>
        <w:keepNext/>
      </w:pPr>
      <w:r>
        <w:rPr>
          <w:noProof/>
          <w:lang w:val="en-US" w:eastAsia="en-US"/>
        </w:rPr>
        <w:lastRenderedPageBreak/>
        <w:drawing>
          <wp:inline distT="0" distB="0" distL="0" distR="0" wp14:anchorId="43D5ADA4" wp14:editId="77733EFF">
            <wp:extent cx="4847277" cy="2733040"/>
            <wp:effectExtent l="0" t="0" r="4445" b="10160"/>
            <wp:docPr id="63" name="Picture 63" descr="Screen%20Shot%202017-10-12%20at%204.16.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2%20at%204.16.59%20PM.png"/>
                    <pic:cNvPicPr>
                      <a:picLocks noChangeAspect="1" noChangeArrowheads="1"/>
                    </pic:cNvPicPr>
                  </pic:nvPicPr>
                  <pic:blipFill rotWithShape="1">
                    <a:blip r:embed="rId9">
                      <a:extLst>
                        <a:ext uri="{28A0092B-C50C-407E-A947-70E740481C1C}">
                          <a14:useLocalDpi xmlns:a14="http://schemas.microsoft.com/office/drawing/2010/main" val="0"/>
                        </a:ext>
                      </a:extLst>
                    </a:blip>
                    <a:srcRect l="35155" t="21460" r="22204" b="39986"/>
                    <a:stretch/>
                  </pic:blipFill>
                  <pic:spPr bwMode="auto">
                    <a:xfrm>
                      <a:off x="0" y="0"/>
                      <a:ext cx="4857963" cy="2739065"/>
                    </a:xfrm>
                    <a:prstGeom prst="rect">
                      <a:avLst/>
                    </a:prstGeom>
                    <a:noFill/>
                    <a:ln>
                      <a:noFill/>
                    </a:ln>
                    <a:extLst>
                      <a:ext uri="{53640926-AAD7-44D8-BBD7-CCE9431645EC}">
                        <a14:shadowObscured xmlns:a14="http://schemas.microsoft.com/office/drawing/2010/main"/>
                      </a:ext>
                    </a:extLst>
                  </pic:spPr>
                </pic:pic>
              </a:graphicData>
            </a:graphic>
          </wp:inline>
        </w:drawing>
      </w:r>
    </w:p>
    <w:p w14:paraId="11F494E0" w14:textId="5FD70094" w:rsidR="00C3441A" w:rsidRPr="00511164" w:rsidRDefault="00511164" w:rsidP="00511164">
      <w:pPr>
        <w:pStyle w:val="Descripcin"/>
        <w:rPr>
          <w:lang w:eastAsia="es-ES"/>
        </w:rPr>
      </w:pPr>
      <w:bookmarkStart w:id="32" w:name="_Toc498123371"/>
      <w:r w:rsidRPr="00511164">
        <w:t xml:space="preserve">Ilustración </w:t>
      </w:r>
      <w:r w:rsidR="00865668">
        <w:fldChar w:fldCharType="begin"/>
      </w:r>
      <w:r w:rsidR="00865668">
        <w:instrText xml:space="preserve"> SEQ Ilustración \* ARABIC </w:instrText>
      </w:r>
      <w:r w:rsidR="00865668">
        <w:fldChar w:fldCharType="separate"/>
      </w:r>
      <w:r w:rsidR="00A925A9">
        <w:rPr>
          <w:noProof/>
        </w:rPr>
        <w:t>1</w:t>
      </w:r>
      <w:r w:rsidR="00865668">
        <w:rPr>
          <w:noProof/>
        </w:rPr>
        <w:fldChar w:fldCharType="end"/>
      </w:r>
      <w:r w:rsidRPr="00511164">
        <w:t>: Visagismo</w:t>
      </w:r>
      <w:bookmarkEnd w:id="32"/>
    </w:p>
    <w:p w14:paraId="42F84595" w14:textId="2B20D793" w:rsidR="00A90CD5" w:rsidRPr="00511164" w:rsidRDefault="00A90CD5" w:rsidP="00A90CD5">
      <w:pPr>
        <w:jc w:val="center"/>
        <w:rPr>
          <w:sz w:val="22"/>
          <w:lang w:eastAsia="es-ES"/>
        </w:rPr>
      </w:pPr>
      <w:r w:rsidRPr="00511164">
        <w:rPr>
          <w:sz w:val="22"/>
          <w:lang w:eastAsia="es-ES"/>
        </w:rPr>
        <w:t>Autor: Paolucci</w:t>
      </w:r>
      <w:r w:rsidR="002378C0">
        <w:rPr>
          <w:sz w:val="22"/>
          <w:lang w:eastAsia="es-ES"/>
        </w:rPr>
        <w:t>, 2012</w:t>
      </w:r>
    </w:p>
    <w:p w14:paraId="6F001343" w14:textId="6CA82511" w:rsidR="00C3441A" w:rsidRDefault="00EA234F" w:rsidP="003C59C8">
      <w:pPr>
        <w:pStyle w:val="Ttulo4"/>
      </w:pPr>
      <w:r>
        <w:t>2.5.3.3 Puntos de contacto</w:t>
      </w:r>
    </w:p>
    <w:p w14:paraId="70EFF2E3" w14:textId="77777777" w:rsidR="00C3441A" w:rsidRPr="00387641" w:rsidRDefault="00C3441A" w:rsidP="003C59C8">
      <w:pPr>
        <w:ind w:left="708"/>
        <w:rPr>
          <w:lang w:eastAsia="es-ES"/>
        </w:rPr>
      </w:pPr>
      <w:r w:rsidRPr="00387641">
        <w:rPr>
          <w:lang w:eastAsia="es-ES"/>
        </w:rPr>
        <w:t xml:space="preserve">En el segmento anterior, la posición de los puntos de contacto están directamente relacionados con su morfología e inclinación del eje dental, los incisivos centrales contactan aproximadamente el 50% de su superficie, los incisivos centrales con los laterales poseen un contacto proximal del 40% y los incisivos laterales con los caninos contactan aproximadamente del 30% de su superficie proximal (Conceição, 2008 ; Kina &amp; Bruguera, 2011). </w:t>
      </w:r>
    </w:p>
    <w:p w14:paraId="4045F0EA" w14:textId="77777777" w:rsidR="00C3441A" w:rsidRDefault="00C3441A" w:rsidP="003C59C8">
      <w:pPr>
        <w:ind w:left="708"/>
        <w:rPr>
          <w:lang w:eastAsia="es-ES"/>
        </w:rPr>
      </w:pPr>
      <w:r w:rsidRPr="00387641">
        <w:rPr>
          <w:lang w:eastAsia="es-ES"/>
        </w:rPr>
        <w:t xml:space="preserve">Desde el sector anterior hacia posterior, empieza más a incisal entre los incisivos centrales hasta los caninos y se dirige hacia  cervical, si trazáramos una línea hipotética entre los puntos de contacto del sector anterior, esta debería seguir la curvatura del labio inferior y la de la sonrisa, reforzando el efecto cohesivo que existe sobre las diferentes estructuras faciales del paciente (Henostroza, 2006; Kina &amp; Bruguera, 2011). </w:t>
      </w:r>
    </w:p>
    <w:p w14:paraId="7F54CE33" w14:textId="77777777" w:rsidR="002378C0" w:rsidRPr="00387641" w:rsidRDefault="002378C0" w:rsidP="003C59C8">
      <w:pPr>
        <w:ind w:left="708"/>
        <w:rPr>
          <w:lang w:eastAsia="es-ES"/>
        </w:rPr>
      </w:pPr>
    </w:p>
    <w:p w14:paraId="563823FD" w14:textId="61646524" w:rsidR="00C3441A" w:rsidRDefault="00EA234F" w:rsidP="003C59C8">
      <w:pPr>
        <w:pStyle w:val="Ttulo4"/>
      </w:pPr>
      <w:r>
        <w:lastRenderedPageBreak/>
        <w:t>2.5.3.4 Troneras gingivales</w:t>
      </w:r>
    </w:p>
    <w:p w14:paraId="42C978BA" w14:textId="77777777" w:rsidR="00C3441A" w:rsidRPr="00387641" w:rsidRDefault="00C3441A" w:rsidP="003C59C8">
      <w:pPr>
        <w:ind w:left="708"/>
        <w:rPr>
          <w:lang w:eastAsia="es-ES"/>
        </w:rPr>
      </w:pPr>
      <w:r w:rsidRPr="00387641">
        <w:rPr>
          <w:lang w:eastAsia="es-ES"/>
        </w:rPr>
        <w:t>La porción cervical del punto de contacto, las paredes proximales de los dientes adyacentes y la cresta ósea interdental determinan la tronera gingival. Se llena ese espacio de forma piramidal por la papila interdental que constituye, juntamente con el margen gingival que contornea la estructura dental. Su posición y tamaño, así como en las troneras incisales, dependen de la posición del punto de contacto de los dientes, de la morfología y la inclinación del eje dental. Se ha mencionado anteriormente que dientes cuadrados presentan troneras gingivales pequeñas, mientras que dientes triangulares tienden a tener troneras gingivales mayores.(Kina &amp; Bruguera, 2011)</w:t>
      </w:r>
    </w:p>
    <w:p w14:paraId="46294CEA" w14:textId="67EE141E" w:rsidR="00C3441A" w:rsidRDefault="00C3441A" w:rsidP="003C59C8">
      <w:pPr>
        <w:ind w:left="708"/>
        <w:rPr>
          <w:lang w:eastAsia="es-ES"/>
        </w:rPr>
      </w:pPr>
      <w:r w:rsidRPr="00387641">
        <w:rPr>
          <w:lang w:eastAsia="es-ES"/>
        </w:rPr>
        <w:t>En una encía joven y sana los espacios interdentales están ocupados por el festoneado de los tejidos blandos que forman la papila interdental. El descuido, de la higiene oral y las enfermedades periodontales pueden alt</w:t>
      </w:r>
      <w:r w:rsidR="00EA234F">
        <w:rPr>
          <w:lang w:eastAsia="es-ES"/>
        </w:rPr>
        <w:t>erar esta arquitectura gingival</w:t>
      </w:r>
      <w:r w:rsidRPr="00387641">
        <w:rPr>
          <w:lang w:eastAsia="es-ES"/>
        </w:rPr>
        <w:t>es posible compensar los efectos de la perdida de inserción y la apertura de los espacios gingivales utilizando únicamente procedimientos restaurativos.(Magne, 2004)</w:t>
      </w:r>
    </w:p>
    <w:p w14:paraId="51A8133C" w14:textId="77777777" w:rsidR="002378C0" w:rsidRPr="00387641" w:rsidRDefault="002378C0" w:rsidP="003C59C8">
      <w:pPr>
        <w:ind w:left="708"/>
        <w:rPr>
          <w:lang w:eastAsia="es-ES"/>
        </w:rPr>
      </w:pPr>
    </w:p>
    <w:p w14:paraId="39788294" w14:textId="0B31A256" w:rsidR="00C3441A" w:rsidRDefault="00EA234F" w:rsidP="003C59C8">
      <w:pPr>
        <w:pStyle w:val="Ttulo4"/>
      </w:pPr>
      <w:r>
        <w:t>2.5.3.5 Troneras incisales</w:t>
      </w:r>
    </w:p>
    <w:p w14:paraId="0A2D7D9C" w14:textId="5ED81062" w:rsidR="00EA234F" w:rsidRDefault="00C3441A" w:rsidP="003C59C8">
      <w:pPr>
        <w:ind w:left="708"/>
        <w:rPr>
          <w:lang w:eastAsia="es-ES"/>
        </w:rPr>
      </w:pPr>
      <w:r w:rsidRPr="00387641">
        <w:rPr>
          <w:lang w:eastAsia="es-ES"/>
        </w:rPr>
        <w:t xml:space="preserve">Están determinados por los ángulos mesial y distal de los dientes anterosuperiores y de acuerdo con la posición de los puntos de contacto. En general, formando una ¨v¨ invertida, haciendo la definición del denominado espacio negativo: espacio negro (fondo oscuro de la boca) aparente, cuando los dientes superiores e inferiores se encuentran alejados, durante algunos movimientos de abertura. </w:t>
      </w:r>
      <w:r w:rsidR="00EA234F" w:rsidRPr="00387641">
        <w:rPr>
          <w:lang w:eastAsia="es-ES"/>
        </w:rPr>
        <w:t>(Kina &amp; Bruguera, 2011)</w:t>
      </w:r>
    </w:p>
    <w:p w14:paraId="5F362BE0" w14:textId="0E387E46" w:rsidR="00C3441A" w:rsidRPr="00387641" w:rsidRDefault="00C3441A" w:rsidP="003C59C8">
      <w:pPr>
        <w:ind w:left="708"/>
        <w:rPr>
          <w:lang w:eastAsia="es-ES"/>
        </w:rPr>
      </w:pPr>
      <w:r w:rsidRPr="00387641">
        <w:rPr>
          <w:lang w:eastAsia="es-ES"/>
        </w:rPr>
        <w:lastRenderedPageBreak/>
        <w:t>Su morfología puede cambiar la sensación visual de el ancho de las estructuras dentales. Ángulos incisales rectos determinan ángulos menores y pueden hacer que los dientes parezcan más anchos, mientras unos ángulos arredondeados determinan troneras mayores y sugieren dientes más estrechos. (Kina &amp; Bruguera, 2011)</w:t>
      </w:r>
    </w:p>
    <w:p w14:paraId="3C3E0E7C" w14:textId="77777777" w:rsidR="00C3441A" w:rsidRDefault="00C3441A" w:rsidP="006B72C6">
      <w:pPr>
        <w:rPr>
          <w:lang w:eastAsia="es-ES"/>
        </w:rPr>
      </w:pPr>
    </w:p>
    <w:p w14:paraId="33BE8A48" w14:textId="116085A2" w:rsidR="00C3441A" w:rsidRPr="00037732" w:rsidRDefault="006B386F" w:rsidP="003C59C8">
      <w:pPr>
        <w:pStyle w:val="Ttulo3"/>
        <w:rPr>
          <w:lang w:val="en-US" w:eastAsia="es-ES"/>
        </w:rPr>
      </w:pPr>
      <w:bookmarkStart w:id="33" w:name="_Toc498773973"/>
      <w:r>
        <w:rPr>
          <w:lang w:eastAsia="es-ES"/>
        </w:rPr>
        <w:t>2.5.4</w:t>
      </w:r>
      <w:r w:rsidR="003C59C8">
        <w:rPr>
          <w:lang w:eastAsia="es-ES"/>
        </w:rPr>
        <w:t xml:space="preserve"> </w:t>
      </w:r>
      <w:r w:rsidR="00C3441A">
        <w:rPr>
          <w:lang w:eastAsia="es-ES"/>
        </w:rPr>
        <w:t>PROPORCIÓN AUREA</w:t>
      </w:r>
      <w:bookmarkEnd w:id="33"/>
    </w:p>
    <w:p w14:paraId="2FCBC0D4" w14:textId="77777777" w:rsidR="00C3441A" w:rsidRPr="00426FBC" w:rsidRDefault="00C3441A" w:rsidP="003C59C8">
      <w:pPr>
        <w:ind w:left="577"/>
        <w:rPr>
          <w:lang w:eastAsia="es-ES"/>
        </w:rPr>
      </w:pPr>
      <w:r w:rsidRPr="00426FBC">
        <w:rPr>
          <w:lang w:eastAsia="es-ES"/>
        </w:rPr>
        <w:t>El concepto de la "proporción de oro" se ha ofrecido a menudo como piedra angular de la teoría del diseño de la sonrisa. Aristóteles señaló el valor de la proporción en la estética ya en el siglo IV a</w:t>
      </w:r>
      <w:r>
        <w:rPr>
          <w:lang w:eastAsia="es-ES"/>
        </w:rPr>
        <w:t>.</w:t>
      </w:r>
      <w:r w:rsidRPr="00426FBC">
        <w:rPr>
          <w:lang w:eastAsia="es-ES"/>
        </w:rPr>
        <w:t>C. La proporción de oro fue descrita por los pitagóricos en el siglo VI a. C., y un poco más tarde por el geométrico griego Euclides. Sin embargo, mucho antes de que los griegos, los egipcios habían encontrado y establecido el número de oro f (1.618), como la relación de ancho a largo en el rectángulo egipcio fue 0,6 (fV). La proporción de oro se utilizó en la arquitectura griega antigua para diseñar el Partenón, y también en los dibujos clásicos de da Vinci de la anatomía humana.</w:t>
      </w:r>
      <w:r>
        <w:rPr>
          <w:lang w:eastAsia="es-ES"/>
        </w:rPr>
        <w:t xml:space="preserve"> (Mahshid, 2004)</w:t>
      </w:r>
    </w:p>
    <w:p w14:paraId="36B1423C" w14:textId="77777777" w:rsidR="00C3441A" w:rsidRDefault="00C3441A" w:rsidP="003C59C8">
      <w:pPr>
        <w:ind w:left="577"/>
        <w:rPr>
          <w:lang w:eastAsia="es-ES"/>
        </w:rPr>
      </w:pPr>
      <w:r w:rsidRPr="00426FBC">
        <w:rPr>
          <w:lang w:eastAsia="es-ES"/>
        </w:rPr>
        <w:t>Esta relación es aproximadamente 1,61803: 1; es decir, la sección más pequeña es aproximadamente 62% del tamaño de la más grande. La singularidad de esta relación es que la proporción de la parte más pequeña a la parte más grande es la misma que la relación de la parte más grande al conjunto.</w:t>
      </w:r>
      <w:r>
        <w:rPr>
          <w:lang w:eastAsia="es-ES"/>
        </w:rPr>
        <w:t xml:space="preserve"> (Mahshid, 2004)</w:t>
      </w:r>
    </w:p>
    <w:p w14:paraId="4946BAA2" w14:textId="77777777" w:rsidR="00C3441A" w:rsidRPr="00426FBC" w:rsidRDefault="00C3441A" w:rsidP="003C59C8">
      <w:pPr>
        <w:ind w:left="577"/>
        <w:rPr>
          <w:lang w:eastAsia="es-ES"/>
        </w:rPr>
      </w:pPr>
      <w:r w:rsidRPr="00426FBC">
        <w:rPr>
          <w:lang w:eastAsia="es-ES"/>
        </w:rPr>
        <w:t>Ricketts ideó un calibre de proporción d</w:t>
      </w:r>
      <w:r>
        <w:rPr>
          <w:lang w:eastAsia="es-ES"/>
        </w:rPr>
        <w:t xml:space="preserve">e oro para establecer y evaluar </w:t>
      </w:r>
      <w:r w:rsidRPr="00426FBC">
        <w:rPr>
          <w:lang w:eastAsia="es-ES"/>
        </w:rPr>
        <w:t>las relaciones entre varios elementos de la cara atractiva. Lombardi</w:t>
      </w:r>
      <w:r>
        <w:rPr>
          <w:lang w:eastAsia="es-ES"/>
        </w:rPr>
        <w:t xml:space="preserve"> </w:t>
      </w:r>
      <w:r w:rsidRPr="00426FBC">
        <w:rPr>
          <w:lang w:eastAsia="es-ES"/>
        </w:rPr>
        <w:t>fue el primero en proponer la aplicación de la proporción áurea en odontología, pero también afirmó: "Ha demostrado ser demasiado fuerte para el uso dental".</w:t>
      </w:r>
      <w:r>
        <w:rPr>
          <w:lang w:eastAsia="es-ES"/>
        </w:rPr>
        <w:t xml:space="preserve"> </w:t>
      </w:r>
    </w:p>
    <w:p w14:paraId="3972B397" w14:textId="77777777" w:rsidR="00C3441A" w:rsidRDefault="00C3441A" w:rsidP="003C59C8">
      <w:pPr>
        <w:ind w:left="577"/>
        <w:rPr>
          <w:lang w:eastAsia="es-ES"/>
        </w:rPr>
      </w:pPr>
      <w:r w:rsidRPr="00426FBC">
        <w:rPr>
          <w:lang w:eastAsia="es-ES"/>
        </w:rPr>
        <w:lastRenderedPageBreak/>
        <w:t>Además, definió la idea de una relación repetida, lo que implica que en una composición dentofacial optimizada desde la cara frontal, la anchura lateral a central y la anchura canina a lateral se repiten en proporción. Levin señaló que "la anchura del incisivo lateral superior está en la proporción dorada de la anchura del incisivo central y también la anchura del canino maxilar al incisivo lateral cuando se ve desde el frente".</w:t>
      </w:r>
      <w:r>
        <w:rPr>
          <w:lang w:eastAsia="es-ES"/>
        </w:rPr>
        <w:t xml:space="preserve"> </w:t>
      </w:r>
      <w:r w:rsidRPr="0011491F">
        <w:rPr>
          <w:lang w:eastAsia="es-ES"/>
        </w:rPr>
        <w:t>También ideó una rejilla con los espacios en proporción dorada y sugirió que esta rejilla se utilizara para evaluar y desarrollar dientes bien proporcionados. Shoemaker también ha apoyado el uso de la proporción de oro en la estética anterior. Preston</w:t>
      </w:r>
      <w:r>
        <w:rPr>
          <w:lang w:eastAsia="es-ES"/>
        </w:rPr>
        <w:t xml:space="preserve"> en un estudio</w:t>
      </w:r>
      <w:r w:rsidRPr="0011491F">
        <w:rPr>
          <w:lang w:eastAsia="es-ES"/>
        </w:rPr>
        <w:t xml:space="preserve"> </w:t>
      </w:r>
      <w:r>
        <w:rPr>
          <w:lang w:eastAsia="es-ES"/>
        </w:rPr>
        <w:t>e</w:t>
      </w:r>
      <w:r w:rsidRPr="0011491F">
        <w:rPr>
          <w:lang w:eastAsia="es-ES"/>
        </w:rPr>
        <w:t>ncontró que los dientes naturales rara vez estaban en la proporción dorada (17% de los maxilares laterales a los centrales y 0% caninos a los laterales).</w:t>
      </w:r>
      <w:r>
        <w:rPr>
          <w:lang w:eastAsia="es-ES"/>
        </w:rPr>
        <w:t xml:space="preserve"> </w:t>
      </w:r>
    </w:p>
    <w:p w14:paraId="0060806D" w14:textId="77777777" w:rsidR="00C3441A" w:rsidRDefault="00C3441A" w:rsidP="006B72C6">
      <w:pPr>
        <w:rPr>
          <w:lang w:eastAsia="es-ES"/>
        </w:rPr>
      </w:pPr>
    </w:p>
    <w:p w14:paraId="112B7D8A" w14:textId="77777777" w:rsidR="00C3441A" w:rsidRDefault="00C3441A" w:rsidP="003C59C8">
      <w:pPr>
        <w:pStyle w:val="Ttulo2"/>
        <w:rPr>
          <w:lang w:eastAsia="es-ES"/>
        </w:rPr>
      </w:pPr>
      <w:bookmarkStart w:id="34" w:name="_Toc498773974"/>
      <w:r>
        <w:rPr>
          <w:lang w:eastAsia="es-ES"/>
        </w:rPr>
        <w:t>2.6 MOCKUP DENTAL</w:t>
      </w:r>
      <w:bookmarkEnd w:id="34"/>
    </w:p>
    <w:p w14:paraId="21F96342" w14:textId="12D1005E" w:rsidR="00EA234F" w:rsidRDefault="00C3441A" w:rsidP="006B72C6">
      <w:pPr>
        <w:rPr>
          <w:lang w:eastAsia="es-ES"/>
        </w:rPr>
      </w:pPr>
      <w:r>
        <w:rPr>
          <w:lang w:eastAsia="es-ES"/>
        </w:rPr>
        <w:t>En la realización del mock-up, es fundamental la</w:t>
      </w:r>
      <w:r w:rsidR="00D86281">
        <w:rPr>
          <w:lang w:eastAsia="es-ES"/>
        </w:rPr>
        <w:t xml:space="preserve"> elaboración del encerado diagnó</w:t>
      </w:r>
      <w:r>
        <w:rPr>
          <w:lang w:eastAsia="es-ES"/>
        </w:rPr>
        <w:t>stico (wax-up) para posteriormente tomar una impresión sobre el mismo , creando así una guía de silicona; en la cual</w:t>
      </w:r>
      <w:r w:rsidR="00D86281">
        <w:rPr>
          <w:lang w:eastAsia="es-ES"/>
        </w:rPr>
        <w:t xml:space="preserve"> se procede a cortarla continuando con</w:t>
      </w:r>
      <w:r>
        <w:rPr>
          <w:lang w:eastAsia="es-ES"/>
        </w:rPr>
        <w:t xml:space="preserve"> la forma de la encía para </w:t>
      </w:r>
      <w:r w:rsidR="00D86281">
        <w:rPr>
          <w:lang w:eastAsia="es-ES"/>
        </w:rPr>
        <w:t xml:space="preserve">evitar invadir tejidos blandos con </w:t>
      </w:r>
      <w:r>
        <w:rPr>
          <w:lang w:eastAsia="es-ES"/>
        </w:rPr>
        <w:t>el material provi</w:t>
      </w:r>
      <w:r w:rsidR="00D86281">
        <w:rPr>
          <w:lang w:eastAsia="es-ES"/>
        </w:rPr>
        <w:t>sional</w:t>
      </w:r>
      <w:r>
        <w:rPr>
          <w:lang w:eastAsia="es-ES"/>
        </w:rPr>
        <w:t xml:space="preserve"> y se traza con un esfero la línea media. </w:t>
      </w:r>
      <w:r w:rsidR="00EA234F">
        <w:rPr>
          <w:lang w:eastAsia="es-ES"/>
        </w:rPr>
        <w:t>(Coachman &amp; Calamita, 2012)</w:t>
      </w:r>
    </w:p>
    <w:p w14:paraId="4C7BC37E" w14:textId="7761A4C7" w:rsidR="00C3441A" w:rsidRDefault="00C3441A" w:rsidP="006B72C6">
      <w:pPr>
        <w:rPr>
          <w:lang w:eastAsia="es-ES"/>
        </w:rPr>
      </w:pPr>
      <w:r>
        <w:rPr>
          <w:lang w:eastAsia="es-ES"/>
        </w:rPr>
        <w:t>Se coloca el material provisional bisacryil compuesto por resina acrílica en la guía y se lo lleva a la cavidad oral, se espera que el material se endurezca, y si es necesario retirar excesos. Una vez colocado el mock-up se analiza la forma, tamaño de los dientes,  y si este no altera la oclusión y fonética del paciente. (Coachman &amp; Calamita, 2012)</w:t>
      </w:r>
    </w:p>
    <w:p w14:paraId="62C8EFE5" w14:textId="77777777" w:rsidR="002378C0" w:rsidRPr="00B51D54" w:rsidRDefault="002378C0" w:rsidP="006B72C6">
      <w:pPr>
        <w:rPr>
          <w:lang w:eastAsia="es-ES"/>
        </w:rPr>
      </w:pPr>
    </w:p>
    <w:p w14:paraId="43078EFF" w14:textId="77777777" w:rsidR="00C3441A" w:rsidRDefault="00C3441A" w:rsidP="003C59C8">
      <w:pPr>
        <w:pStyle w:val="Ttulo2"/>
        <w:rPr>
          <w:lang w:eastAsia="es-ES"/>
        </w:rPr>
      </w:pPr>
      <w:bookmarkStart w:id="35" w:name="_Toc498773975"/>
      <w:r>
        <w:rPr>
          <w:lang w:eastAsia="es-ES"/>
        </w:rPr>
        <w:lastRenderedPageBreak/>
        <w:t>2.7 ESTÉTICA ROSA</w:t>
      </w:r>
      <w:bookmarkEnd w:id="35"/>
    </w:p>
    <w:p w14:paraId="1405B0F8" w14:textId="77777777" w:rsidR="00C3441A" w:rsidRDefault="00C3441A" w:rsidP="003C59C8">
      <w:pPr>
        <w:pStyle w:val="Ttulo3"/>
        <w:rPr>
          <w:lang w:eastAsia="es-ES"/>
        </w:rPr>
      </w:pPr>
      <w:bookmarkStart w:id="36" w:name="_Toc498773976"/>
      <w:r>
        <w:rPr>
          <w:lang w:eastAsia="es-ES"/>
        </w:rPr>
        <w:t>2.7.1 GÍNGIVA</w:t>
      </w:r>
      <w:bookmarkEnd w:id="36"/>
    </w:p>
    <w:p w14:paraId="3962D5E3" w14:textId="77777777" w:rsidR="00C3441A" w:rsidRPr="001F7C2E" w:rsidRDefault="00C3441A" w:rsidP="003C59C8">
      <w:pPr>
        <w:ind w:left="577"/>
        <w:rPr>
          <w:lang w:eastAsia="es-ES"/>
        </w:rPr>
      </w:pPr>
      <w:r>
        <w:rPr>
          <w:lang w:eastAsia="es-ES"/>
        </w:rPr>
        <w:t>Es muy importante tener en cuenta que la encía constituye una parte fundamental en la estética facial sobre todo durante la sonrisa, conocer características morfológicas y tipo de alteraciones estéticas que esta frecuentemente presenta en la consulta odontológica y técnicas quirúrgicas que permiten mejorar la estética gingival. (Alpiste &amp; Loscos, 2002)</w:t>
      </w:r>
    </w:p>
    <w:p w14:paraId="1FB43D5C" w14:textId="2E365972" w:rsidR="00C3441A" w:rsidRDefault="00EA234F" w:rsidP="003C59C8">
      <w:pPr>
        <w:pStyle w:val="Ttulo4"/>
      </w:pPr>
      <w:r>
        <w:t>2.7.1.1 Gingivectomía con resección ósea</w:t>
      </w:r>
    </w:p>
    <w:p w14:paraId="60A2A85E" w14:textId="212468F2" w:rsidR="00C3441A" w:rsidRDefault="00C3441A" w:rsidP="003C59C8">
      <w:pPr>
        <w:ind w:left="708"/>
        <w:rPr>
          <w:shd w:val="clear" w:color="auto" w:fill="FFFFFF"/>
        </w:rPr>
      </w:pPr>
      <w:r w:rsidRPr="00542AB6">
        <w:rPr>
          <w:shd w:val="clear" w:color="auto" w:fill="FFFFFF"/>
        </w:rPr>
        <w:t xml:space="preserve">La cirugía periodontal se utiliza para crear la simetría y la armonía gingival y por lo tanto un resultado estético. La cirugía de alargamiento de la corona relacionada con la estética tiene como objetivo proporcionar una longitud coronal clínica adecuada y disminuir la exposición gingival. Una revisión sistemática informó que el </w:t>
      </w:r>
      <w:r w:rsidR="004E5584">
        <w:rPr>
          <w:shd w:val="clear" w:color="auto" w:fill="FFFFFF"/>
        </w:rPr>
        <w:t>alargamiento coronal pre-restauración</w:t>
      </w:r>
      <w:r w:rsidRPr="00542AB6">
        <w:rPr>
          <w:shd w:val="clear" w:color="auto" w:fill="FFFFFF"/>
        </w:rPr>
        <w:t xml:space="preserve"> es una cirugía periodontal frecuentemente realizada en la que la gingivectomía y la alveolectomía están típicamente involucradas</w:t>
      </w:r>
      <w:r>
        <w:rPr>
          <w:shd w:val="clear" w:color="auto" w:fill="FFFFFF"/>
        </w:rPr>
        <w:t>. (Liu et al, 2017)</w:t>
      </w:r>
    </w:p>
    <w:p w14:paraId="5B2215F5" w14:textId="77777777" w:rsidR="00C3441A" w:rsidRPr="00344647" w:rsidRDefault="00C3441A" w:rsidP="003C59C8">
      <w:pPr>
        <w:ind w:left="708"/>
        <w:rPr>
          <w:b/>
          <w:lang w:eastAsia="es-ES"/>
        </w:rPr>
      </w:pPr>
      <w:r w:rsidRPr="00542AB6">
        <w:rPr>
          <w:shd w:val="clear" w:color="auto" w:fill="FFFFFF"/>
        </w:rPr>
        <w:t>Algunos autores sugieren el uso de cera de diagnóstico para generar una resina acrílica o una guía quirúrgica formada al</w:t>
      </w:r>
      <w:r w:rsidRPr="00344647">
        <w:rPr>
          <w:shd w:val="clear" w:color="auto" w:fill="FFFFFF"/>
        </w:rPr>
        <w:t xml:space="preserve"> vacío.</w:t>
      </w:r>
      <w:r w:rsidRPr="00542AB6">
        <w:rPr>
          <w:shd w:val="clear" w:color="auto" w:fill="FFFFFF"/>
        </w:rPr>
        <w:t xml:space="preserve"> Además, una distancia de 3 mm desde la cresta alveolar hasta el margen gingival en el aspecto facial es necesaria para la salud periodontal, permitiendo 2 mm de ancho biológico y 1 mm para la profundidad del surco. El cirujano puede anticipar la cantidad apropiada de hueso alveolar para eliminar mediante examen visual.</w:t>
      </w:r>
      <w:r>
        <w:rPr>
          <w:shd w:val="clear" w:color="auto" w:fill="FFFFFF"/>
        </w:rPr>
        <w:t xml:space="preserve"> (Liu et al, 2017)</w:t>
      </w:r>
    </w:p>
    <w:p w14:paraId="45B142DA" w14:textId="77777777" w:rsidR="00C3441A" w:rsidRPr="004146E7" w:rsidRDefault="00C3441A" w:rsidP="003C59C8">
      <w:pPr>
        <w:ind w:left="708"/>
        <w:rPr>
          <w:lang w:eastAsia="es-ES"/>
        </w:rPr>
      </w:pPr>
      <w:r w:rsidRPr="004146E7">
        <w:rPr>
          <w:lang w:eastAsia="es-ES"/>
        </w:rPr>
        <w:t>Los objetivos de la cirugía ósea resectiva incluyen</w:t>
      </w:r>
      <w:r>
        <w:rPr>
          <w:lang w:eastAsia="es-ES"/>
        </w:rPr>
        <w:t>: 1) L</w:t>
      </w:r>
      <w:r w:rsidRPr="004146E7">
        <w:rPr>
          <w:lang w:eastAsia="es-ES"/>
        </w:rPr>
        <w:t>a eliminación de las alteraciones óseas alveolares deb</w:t>
      </w:r>
      <w:r>
        <w:rPr>
          <w:lang w:eastAsia="es-ES"/>
        </w:rPr>
        <w:t>idas a la actividad periodontal; 2) E</w:t>
      </w:r>
      <w:r w:rsidRPr="004146E7">
        <w:rPr>
          <w:lang w:eastAsia="es-ES"/>
        </w:rPr>
        <w:t xml:space="preserve">stablecimiento de un tejido gingival </w:t>
      </w:r>
      <w:r w:rsidRPr="004146E7">
        <w:rPr>
          <w:lang w:eastAsia="es-ES"/>
        </w:rPr>
        <w:lastRenderedPageBreak/>
        <w:t>supracrestal fisiológico (SGT) en casos de vi</w:t>
      </w:r>
      <w:r>
        <w:rPr>
          <w:lang w:eastAsia="es-ES"/>
        </w:rPr>
        <w:t>olación de la anchura biológica; 3) C</w:t>
      </w:r>
      <w:r w:rsidRPr="004146E7">
        <w:rPr>
          <w:lang w:eastAsia="es-ES"/>
        </w:rPr>
        <w:t>orrección de aberraciones no estéticas de tejidos blandos y duros.</w:t>
      </w:r>
      <w:r>
        <w:rPr>
          <w:lang w:eastAsia="es-ES"/>
        </w:rPr>
        <w:t xml:space="preserve"> (Landi et al, 2003)</w:t>
      </w:r>
    </w:p>
    <w:p w14:paraId="3C5E7FC9" w14:textId="77777777" w:rsidR="00C3441A" w:rsidRDefault="00C3441A" w:rsidP="003C59C8">
      <w:pPr>
        <w:pStyle w:val="Ttulo3"/>
        <w:rPr>
          <w:lang w:eastAsia="es-ES"/>
        </w:rPr>
      </w:pPr>
      <w:bookmarkStart w:id="37" w:name="_Toc498773977"/>
      <w:r>
        <w:rPr>
          <w:lang w:eastAsia="es-ES"/>
        </w:rPr>
        <w:t>2.7.2 FRENILLO</w:t>
      </w:r>
      <w:bookmarkEnd w:id="37"/>
      <w:r>
        <w:rPr>
          <w:lang w:eastAsia="es-ES"/>
        </w:rPr>
        <w:t xml:space="preserve"> </w:t>
      </w:r>
    </w:p>
    <w:p w14:paraId="10590CA7" w14:textId="77777777" w:rsidR="00C3441A" w:rsidRPr="00387641" w:rsidRDefault="00C3441A" w:rsidP="003C59C8">
      <w:pPr>
        <w:ind w:left="577"/>
        <w:rPr>
          <w:lang w:eastAsia="es-ES"/>
        </w:rPr>
      </w:pPr>
      <w:r w:rsidRPr="00387641">
        <w:rPr>
          <w:lang w:eastAsia="es-ES"/>
        </w:rPr>
        <w:t>El frenillo es una banda de tejido conectivo fibroso, muscular o mixto, se recubren de una membrana mucosa ubicadas en la línea media, son de origen congénito, adopta variantes de acuerdo a la etapa de crecimiento y desarrollo. Existen 3 frenillos el labial superior, labial inferior y lingual; por lo general no causan ningún problema, sin embargo pueden causar problemas fonéticos, patologías periodontales, problemas protésico. (Gay &amp; Berini, 2004).</w:t>
      </w:r>
    </w:p>
    <w:p w14:paraId="18AAE0CE" w14:textId="12E01B24" w:rsidR="00C3441A" w:rsidRDefault="00C3441A" w:rsidP="002378C0">
      <w:pPr>
        <w:ind w:left="577"/>
        <w:rPr>
          <w:lang w:eastAsia="es-ES"/>
        </w:rPr>
      </w:pPr>
      <w:r w:rsidRPr="00387641">
        <w:rPr>
          <w:lang w:eastAsia="es-ES"/>
        </w:rPr>
        <w:t xml:space="preserve"> Histológicamente se constituye por epitelio escamoso estratificado, tejido conjuntivo y tejido fibroso blando que en casos también contiene fibras musculares esqueléticas, y por ultimo submucosa que contiene glándulas salivales menores y glándulas mucosas. (Gay &amp; Berini, 2004)</w:t>
      </w:r>
    </w:p>
    <w:p w14:paraId="6E7F0DBC" w14:textId="6C7663CF" w:rsidR="00C3441A" w:rsidRDefault="00EA234F" w:rsidP="003C59C8">
      <w:pPr>
        <w:pStyle w:val="Ttulo4"/>
      </w:pPr>
      <w:r>
        <w:t>2.7.2.1 Frenillo labial superior</w:t>
      </w:r>
    </w:p>
    <w:p w14:paraId="1B3EC967" w14:textId="77777777" w:rsidR="00C3441A" w:rsidRPr="00387641" w:rsidRDefault="00C3441A" w:rsidP="003C59C8">
      <w:pPr>
        <w:ind w:left="708"/>
        <w:rPr>
          <w:lang w:eastAsia="es-ES"/>
        </w:rPr>
      </w:pPr>
      <w:r w:rsidRPr="00387641">
        <w:rPr>
          <w:lang w:eastAsia="es-ES"/>
        </w:rPr>
        <w:t xml:space="preserve">Inicia su desarrollo en la décima semana de gestación junto con las estructuras palatinas, al nacimiento conecta el labio con el paladar, al aparecer la dentición se va alejando del reborde alveolar, debido al aumento de altura que se genera en el reborde (López, 2008). </w:t>
      </w:r>
    </w:p>
    <w:p w14:paraId="52C141AB" w14:textId="77777777" w:rsidR="00C3441A" w:rsidRPr="00387641" w:rsidRDefault="00C3441A" w:rsidP="003C59C8">
      <w:pPr>
        <w:ind w:left="708"/>
        <w:rPr>
          <w:lang w:eastAsia="es-ES"/>
        </w:rPr>
      </w:pPr>
      <w:r w:rsidRPr="00387641">
        <w:rPr>
          <w:lang w:eastAsia="es-ES"/>
        </w:rPr>
        <w:t xml:space="preserve">El frenillo labial superior se caracteriza por formarse un pliegue de la mucosa que inicia en la cara interna del labio y se inserta en la línea  media de la unión de los maxilares sobre la encía adherida interincisiva; en algunos casos llega a insertarse en la papila interdentaria. (Gay &amp; Berini, 2004). </w:t>
      </w:r>
    </w:p>
    <w:p w14:paraId="5B012160" w14:textId="77777777" w:rsidR="00C3441A" w:rsidRPr="00387641" w:rsidRDefault="00C3441A" w:rsidP="003C59C8">
      <w:pPr>
        <w:ind w:left="708"/>
        <w:rPr>
          <w:lang w:eastAsia="es-ES"/>
        </w:rPr>
      </w:pPr>
      <w:r w:rsidRPr="00387641">
        <w:rPr>
          <w:lang w:eastAsia="es-ES"/>
        </w:rPr>
        <w:lastRenderedPageBreak/>
        <w:t xml:space="preserve">De acuerdo a las estructuras que conformen al frenillo se puede distinguir 3 tipos: frenillo fibroso que se compone de tejido conectivo y membrana mucosa; frenillo muscular donde pueden encontrarse fibras del músculo elevador propio del labio superior, músculo nasal y depresor septal, músculo elevador del ángulo de la boca; frenillo mixto o fibromuscular (Gay &amp; Berini, 2004). </w:t>
      </w:r>
    </w:p>
    <w:p w14:paraId="556A3B10" w14:textId="77777777" w:rsidR="00C3441A" w:rsidRPr="00387641" w:rsidRDefault="00C3441A" w:rsidP="003C59C8">
      <w:pPr>
        <w:ind w:left="708"/>
        <w:rPr>
          <w:lang w:eastAsia="es-ES"/>
        </w:rPr>
      </w:pPr>
      <w:r w:rsidRPr="00387641">
        <w:rPr>
          <w:lang w:eastAsia="es-ES"/>
        </w:rPr>
        <w:t xml:space="preserve">Según la morfología Jacob describe cuatro tipos de frenillos anormales los que presentan: base ancha en forma de abanico en el labio, base ancha en forma de abanico en los incisivos, bases anchas con forma de abanicos en el labio y entre los incisivos, amplio frenillo difuso adiposo. Monti describe tres tipos de frenillos: frenillo de forma alargado, frenillo de forma triangular y frenillo triangular de base inferior. (Gay &amp; Berini, 2004). </w:t>
      </w:r>
    </w:p>
    <w:p w14:paraId="36546A97" w14:textId="3A7E00A8" w:rsidR="00C3441A" w:rsidRDefault="00C3441A" w:rsidP="002378C0">
      <w:pPr>
        <w:ind w:left="708"/>
        <w:rPr>
          <w:lang w:eastAsia="es-ES"/>
        </w:rPr>
      </w:pPr>
      <w:r w:rsidRPr="00387641">
        <w:rPr>
          <w:lang w:eastAsia="es-ES"/>
        </w:rPr>
        <w:t xml:space="preserve">La alteración de la inserción del frenillo puede ocasionar: Alteración en el alineamiento dentario, con frecuencia en estos casos se presenta diastema interincisivo, eversión del labio donde se puede observar el llamado “doble labio”, alteración de la fonación que se expresa como seseo, limitación de movimiento del labio superior, labio corto y bermellón elevado, la interferencia uso de prótesis y dificultad al cepillado. (López, 2008) </w:t>
      </w:r>
    </w:p>
    <w:p w14:paraId="2A70A54D" w14:textId="77777777" w:rsidR="002378C0" w:rsidRDefault="002378C0" w:rsidP="002378C0">
      <w:pPr>
        <w:ind w:left="708"/>
        <w:rPr>
          <w:lang w:eastAsia="es-ES"/>
        </w:rPr>
      </w:pPr>
    </w:p>
    <w:p w14:paraId="5F89F7D3" w14:textId="2DB0F9DD" w:rsidR="00C3441A" w:rsidRDefault="00EA234F" w:rsidP="003C59C8">
      <w:pPr>
        <w:pStyle w:val="Ttulo4"/>
      </w:pPr>
      <w:r>
        <w:t>2.7.2.2 Diagnóstico del frenillo</w:t>
      </w:r>
    </w:p>
    <w:p w14:paraId="0DB9C2BE" w14:textId="3E82503E" w:rsidR="002378C0" w:rsidRDefault="00C3441A" w:rsidP="002378C0">
      <w:pPr>
        <w:ind w:left="708"/>
        <w:rPr>
          <w:lang w:eastAsia="es-ES"/>
        </w:rPr>
      </w:pPr>
      <w:r w:rsidRPr="00387641">
        <w:rPr>
          <w:lang w:eastAsia="es-ES"/>
        </w:rPr>
        <w:t>Para el diagnóstico es necesario basarse en los signos clínicos que se observe en el paciente, entre los más relevantes tenemos: diastema interincisivo, el signo positivo de la papila, además es importante un examen radiográfico para descartar un mesiodent (Gay &amp; Berini, 2004).</w:t>
      </w:r>
    </w:p>
    <w:p w14:paraId="284D2920" w14:textId="77777777" w:rsidR="002378C0" w:rsidRPr="00387641" w:rsidRDefault="002378C0" w:rsidP="002378C0">
      <w:pPr>
        <w:ind w:left="708"/>
        <w:rPr>
          <w:lang w:eastAsia="es-ES"/>
        </w:rPr>
      </w:pPr>
    </w:p>
    <w:p w14:paraId="3BA87BBD" w14:textId="17EDC962" w:rsidR="00C3441A" w:rsidRDefault="00EA234F" w:rsidP="003C59C8">
      <w:pPr>
        <w:pStyle w:val="Ttulo4"/>
      </w:pPr>
      <w:r>
        <w:lastRenderedPageBreak/>
        <w:t>2.7.2.3 Tratamiento para eliminar el frenillo</w:t>
      </w:r>
    </w:p>
    <w:p w14:paraId="499FDDE6" w14:textId="77777777" w:rsidR="00C3441A" w:rsidRPr="006212F7" w:rsidRDefault="00C3441A" w:rsidP="003C59C8">
      <w:pPr>
        <w:ind w:left="708"/>
        <w:rPr>
          <w:lang w:eastAsia="es-ES"/>
        </w:rPr>
      </w:pPr>
      <w:r w:rsidRPr="00387641">
        <w:rPr>
          <w:lang w:eastAsia="es-ES"/>
        </w:rPr>
        <w:t>Para el tratamiento del frenillo una vez que se han identificado uno a mas signos clínicos, es necesario valorar la edad del paciente, por ejemplo si tenemos un diastema la cirugía eliminará el frenillo pero el paciente requerirá de ortodoncia o restauraciones para cerrar el diastema. La cirugía no deberá hacerse antes de que haya erupcionado los caninos. (Gómez, 2008)</w:t>
      </w:r>
    </w:p>
    <w:p w14:paraId="15108B09" w14:textId="2C71736F" w:rsidR="00C3441A" w:rsidRDefault="00EA234F" w:rsidP="003C59C8">
      <w:pPr>
        <w:pStyle w:val="Ttulo4"/>
      </w:pPr>
      <w:r>
        <w:t>2.7.2.3 Técnicas quirúrgicas</w:t>
      </w:r>
    </w:p>
    <w:p w14:paraId="36B2A0E0" w14:textId="77777777" w:rsidR="00C3441A" w:rsidRPr="00387641" w:rsidRDefault="00C3441A" w:rsidP="00EA234F">
      <w:pPr>
        <w:pStyle w:val="Prrafodelista"/>
        <w:numPr>
          <w:ilvl w:val="0"/>
          <w:numId w:val="18"/>
        </w:numPr>
        <w:rPr>
          <w:lang w:eastAsia="es-ES"/>
        </w:rPr>
      </w:pPr>
      <w:r w:rsidRPr="00EA234F">
        <w:rPr>
          <w:lang w:eastAsia="es-ES"/>
        </w:rPr>
        <w:t>Frenectomía:</w:t>
      </w:r>
      <w:r w:rsidRPr="00387641">
        <w:rPr>
          <w:lang w:eastAsia="es-ES"/>
        </w:rPr>
        <w:t xml:space="preserve"> consiste en la separación completa del frenillo usando exéresis simple o romboidal, dentro de las técnicas es mejor aplicar la exéresis romboidal ya que con esta eliminamos la totalidad y así evitamos recidivas (Gómez, 2008).</w:t>
      </w:r>
    </w:p>
    <w:p w14:paraId="7DD28B96" w14:textId="77777777" w:rsidR="00C3441A" w:rsidRPr="00387641" w:rsidRDefault="00C3441A" w:rsidP="00EA234F">
      <w:pPr>
        <w:pStyle w:val="Prrafodelista"/>
        <w:numPr>
          <w:ilvl w:val="0"/>
          <w:numId w:val="18"/>
        </w:numPr>
        <w:rPr>
          <w:lang w:eastAsia="es-ES"/>
        </w:rPr>
      </w:pPr>
      <w:r w:rsidRPr="00636FE1">
        <w:rPr>
          <w:lang w:eastAsia="es-ES"/>
        </w:rPr>
        <w:t>Frenotomía o reposición apical del frenillo:</w:t>
      </w:r>
      <w:r w:rsidRPr="00387641">
        <w:rPr>
          <w:lang w:eastAsia="es-ES"/>
        </w:rPr>
        <w:t xml:space="preserve"> esta técnica está basada en la técnica plastía V- Y, se hace un corte en V y al momento de suturar la cicatriz se ve en forma de Y, es aconsejable que el primer punto vaya al fondo del vestíbulo para evitar la pérdida de profundidad vestibular. (Fabrizi, Barbieri, Vignoletti, &amp; Bascones, 2007).</w:t>
      </w:r>
    </w:p>
    <w:p w14:paraId="1141EE02" w14:textId="77777777" w:rsidR="00C3441A" w:rsidRPr="00387641" w:rsidRDefault="00C3441A" w:rsidP="00EA234F">
      <w:pPr>
        <w:pStyle w:val="Prrafodelista"/>
        <w:numPr>
          <w:ilvl w:val="0"/>
          <w:numId w:val="18"/>
        </w:numPr>
        <w:rPr>
          <w:lang w:eastAsia="es-ES"/>
        </w:rPr>
      </w:pPr>
      <w:r w:rsidRPr="00636FE1">
        <w:rPr>
          <w:lang w:eastAsia="es-ES"/>
        </w:rPr>
        <w:t>Z- plastía:</w:t>
      </w:r>
      <w:r w:rsidRPr="00387641">
        <w:rPr>
          <w:lang w:eastAsia="es-ES"/>
        </w:rPr>
        <w:t xml:space="preserve"> con esta técnica se logra alargar el labio superior y la cicatriz mucosa queda en otra dirección del frenillo original. Ginestet refiere que Mathis combinaba exéresis romboidal con la Z- plastía. Tras efectuar la primera, realizaba dos incisiones en los polos superior e inferior del rombo y una vez liberadas las adherencias profundas preparaba dos colgajos que eran entrecruzados como en la plastia en Z (Gay &amp; Berini, 2004)</w:t>
      </w:r>
    </w:p>
    <w:p w14:paraId="29548796" w14:textId="77777777" w:rsidR="00C3441A" w:rsidRPr="00387641" w:rsidRDefault="00C3441A" w:rsidP="00EA234F">
      <w:pPr>
        <w:pStyle w:val="Prrafodelista"/>
        <w:numPr>
          <w:ilvl w:val="0"/>
          <w:numId w:val="18"/>
        </w:numPr>
        <w:rPr>
          <w:lang w:eastAsia="es-ES"/>
        </w:rPr>
      </w:pPr>
      <w:r w:rsidRPr="00636FE1">
        <w:rPr>
          <w:lang w:eastAsia="es-ES"/>
        </w:rPr>
        <w:lastRenderedPageBreak/>
        <w:t>Cirugía fibrosa:</w:t>
      </w:r>
      <w:r w:rsidRPr="00387641">
        <w:rPr>
          <w:lang w:eastAsia="es-ES"/>
        </w:rPr>
        <w:t xml:space="preserve"> se realiza la exéresis en cuña de la encía adherida y las fibras transeptales ubicadas entre los incisivos centrales, se extiende hasta la papila palatina, al retirar el tejido intersticial hay que tener cuidado para preservar la encía mesial de los incisivos y así mantener el contorno gingival. La incisión en la encía insertada no se sutura (Gay &amp; Berini, 2004).</w:t>
      </w:r>
    </w:p>
    <w:p w14:paraId="2AE25C8F" w14:textId="77777777" w:rsidR="00C3441A" w:rsidRPr="00387641" w:rsidRDefault="00C3441A" w:rsidP="00EA234F">
      <w:pPr>
        <w:pStyle w:val="Prrafodelista"/>
        <w:numPr>
          <w:ilvl w:val="0"/>
          <w:numId w:val="18"/>
        </w:numPr>
        <w:rPr>
          <w:lang w:eastAsia="es-ES"/>
        </w:rPr>
      </w:pPr>
      <w:r w:rsidRPr="00EA234F">
        <w:rPr>
          <w:lang w:eastAsia="es-ES"/>
        </w:rPr>
        <w:t>Cirugía ósea:</w:t>
      </w:r>
      <w:r w:rsidRPr="00387641">
        <w:rPr>
          <w:lang w:eastAsia="es-ES"/>
        </w:rPr>
        <w:t xml:space="preserve"> en el caso de existir espesor óseo importante entre los incisivos centrales superiores se recomienda hacer ostectomía interincisiva para disminuir el hueso que ocupa el diastema. Para la ostectomía se ocupa un escoplo o también pieza de mano con fresa de carburo n° 6. Tener muy en cuenta el agujero nasopalatino y no lesionar estructuras vasculares (Gómez, 2008)</w:t>
      </w:r>
    </w:p>
    <w:p w14:paraId="4905B656" w14:textId="77777777" w:rsidR="00C3441A" w:rsidRDefault="00C3441A" w:rsidP="006B72C6">
      <w:pPr>
        <w:rPr>
          <w:lang w:eastAsia="es-ES"/>
        </w:rPr>
      </w:pPr>
    </w:p>
    <w:p w14:paraId="7B30D9A7" w14:textId="4747C693" w:rsidR="00C3441A" w:rsidRDefault="00636FE1" w:rsidP="003C59C8">
      <w:pPr>
        <w:pStyle w:val="Ttulo4"/>
      </w:pPr>
      <w:r>
        <w:t>2.7.2.4 Indicaciones de frenectomía</w:t>
      </w:r>
    </w:p>
    <w:p w14:paraId="1C1AE8C3" w14:textId="77777777" w:rsidR="00C3441A" w:rsidRPr="00387641" w:rsidRDefault="00C3441A" w:rsidP="003C59C8">
      <w:pPr>
        <w:ind w:left="708"/>
        <w:rPr>
          <w:lang w:eastAsia="es-ES"/>
        </w:rPr>
      </w:pPr>
      <w:r w:rsidRPr="00387641">
        <w:rPr>
          <w:lang w:eastAsia="es-ES"/>
        </w:rPr>
        <w:t>La principal indicación para realizar frenectomía del frenillo labial superior es cuando tiene una prominente inserción baja en la papila palatina que esté produciendo diastema interincisal, cuando el frenillo este provocando recesiones gingivales, o cuando el frenillo este causando un doblez del labio dirigido hacia afuera o hacia adentro (Gay &amp; Berini, 2004)</w:t>
      </w:r>
    </w:p>
    <w:p w14:paraId="4F603584" w14:textId="77777777" w:rsidR="00C3441A" w:rsidRDefault="00C3441A" w:rsidP="006B72C6">
      <w:pPr>
        <w:rPr>
          <w:lang w:eastAsia="es-ES"/>
        </w:rPr>
      </w:pPr>
    </w:p>
    <w:p w14:paraId="38F1D707" w14:textId="77777777" w:rsidR="00C3441A" w:rsidRDefault="00C3441A" w:rsidP="003C59C8">
      <w:pPr>
        <w:pStyle w:val="Ttulo2"/>
        <w:rPr>
          <w:lang w:eastAsia="es-ES"/>
        </w:rPr>
      </w:pPr>
      <w:bookmarkStart w:id="38" w:name="_Toc498773978"/>
      <w:r>
        <w:rPr>
          <w:lang w:eastAsia="es-ES"/>
        </w:rPr>
        <w:t>2.8 BLANQUEAMIENTO DENTAL</w:t>
      </w:r>
      <w:bookmarkEnd w:id="38"/>
    </w:p>
    <w:p w14:paraId="332F78DB" w14:textId="3F3C474B" w:rsidR="002378C0" w:rsidRPr="00C15B70" w:rsidRDefault="00C3441A" w:rsidP="002378C0">
      <w:pPr>
        <w:rPr>
          <w:lang w:eastAsia="es-ES"/>
        </w:rPr>
      </w:pPr>
      <w:r>
        <w:rPr>
          <w:lang w:eastAsia="es-ES"/>
        </w:rPr>
        <w:t xml:space="preserve">El blanqueamiento dental en la actualidad es la </w:t>
      </w:r>
      <w:r w:rsidRPr="00C15B70">
        <w:rPr>
          <w:lang w:eastAsia="es-ES"/>
        </w:rPr>
        <w:t>terapéutica más solicita</w:t>
      </w:r>
      <w:r>
        <w:rPr>
          <w:lang w:eastAsia="es-ES"/>
        </w:rPr>
        <w:t>da por los pacientes en la consulta odontológica . U</w:t>
      </w:r>
      <w:r w:rsidRPr="00C15B70">
        <w:rPr>
          <w:lang w:eastAsia="es-ES"/>
        </w:rPr>
        <w:t>na de las áreas de la odontología que más se ha d</w:t>
      </w:r>
      <w:r>
        <w:rPr>
          <w:lang w:eastAsia="es-ES"/>
        </w:rPr>
        <w:t xml:space="preserve">esarrollado ha sido la estética dental, los </w:t>
      </w:r>
      <w:r>
        <w:rPr>
          <w:lang w:eastAsia="es-ES"/>
        </w:rPr>
        <w:lastRenderedPageBreak/>
        <w:t>pacientes</w:t>
      </w:r>
      <w:r w:rsidRPr="00C15B70">
        <w:rPr>
          <w:lang w:eastAsia="es-ES"/>
        </w:rPr>
        <w:t xml:space="preserve"> exigen estética para reforzar su confianza y autoestima. El blanqueamiento dental es un tratamiento muy simple y popular por la demanda de estética entre los pacientes. Por este motivo han surgido en el mercado dental muchos materia</w:t>
      </w:r>
      <w:r>
        <w:rPr>
          <w:lang w:eastAsia="es-ES"/>
        </w:rPr>
        <w:t xml:space="preserve">les nuevos para blanquear los </w:t>
      </w:r>
      <w:r w:rsidRPr="00C15B70">
        <w:rPr>
          <w:lang w:eastAsia="es-ES"/>
        </w:rPr>
        <w:t>dientes</w:t>
      </w:r>
      <w:r>
        <w:rPr>
          <w:lang w:eastAsia="es-ES"/>
        </w:rPr>
        <w:t>. (Amengual 2002)</w:t>
      </w:r>
    </w:p>
    <w:p w14:paraId="2B758C6E" w14:textId="4BE33097" w:rsidR="00C3441A" w:rsidRDefault="00C3441A" w:rsidP="00636FE1">
      <w:pPr>
        <w:pStyle w:val="Ttulo3"/>
        <w:numPr>
          <w:ilvl w:val="2"/>
          <w:numId w:val="20"/>
        </w:numPr>
        <w:rPr>
          <w:lang w:eastAsia="es-ES"/>
        </w:rPr>
      </w:pPr>
      <w:bookmarkStart w:id="39" w:name="_Toc498773979"/>
      <w:r>
        <w:rPr>
          <w:lang w:eastAsia="es-ES"/>
        </w:rPr>
        <w:t>TIPOS DE BLANQUEAMIENTO DENTAL</w:t>
      </w:r>
      <w:bookmarkEnd w:id="39"/>
    </w:p>
    <w:p w14:paraId="16CE388A" w14:textId="77777777" w:rsidR="00636FE1" w:rsidRDefault="00C3441A" w:rsidP="00636FE1">
      <w:pPr>
        <w:pStyle w:val="Prrafodelista"/>
        <w:numPr>
          <w:ilvl w:val="0"/>
          <w:numId w:val="19"/>
        </w:numPr>
        <w:rPr>
          <w:lang w:eastAsia="es-ES"/>
        </w:rPr>
      </w:pPr>
      <w:r w:rsidRPr="00636FE1">
        <w:rPr>
          <w:lang w:eastAsia="es-ES"/>
        </w:rPr>
        <w:t>Blanqueamiento en dientes vitales :</w:t>
      </w:r>
      <w:r w:rsidRPr="002F464E">
        <w:rPr>
          <w:lang w:eastAsia="es-ES"/>
        </w:rPr>
        <w:t xml:space="preserve"> El blanqueamiento en dientes vitales puede ser de tres tipos: </w:t>
      </w:r>
    </w:p>
    <w:p w14:paraId="06DF8230" w14:textId="77777777" w:rsidR="002378C0" w:rsidRDefault="002378C0" w:rsidP="002378C0">
      <w:pPr>
        <w:pStyle w:val="Prrafodelista"/>
        <w:ind w:left="1864" w:firstLine="0"/>
        <w:rPr>
          <w:lang w:eastAsia="es-ES"/>
        </w:rPr>
      </w:pPr>
    </w:p>
    <w:p w14:paraId="0687EB01" w14:textId="50AFE48B" w:rsidR="002378C0" w:rsidRPr="000E65EA" w:rsidRDefault="00C3441A" w:rsidP="002378C0">
      <w:pPr>
        <w:pStyle w:val="Prrafodelista"/>
        <w:numPr>
          <w:ilvl w:val="0"/>
          <w:numId w:val="21"/>
        </w:numPr>
        <w:rPr>
          <w:lang w:eastAsia="es-ES"/>
        </w:rPr>
      </w:pPr>
      <w:r w:rsidRPr="000E65EA">
        <w:rPr>
          <w:lang w:eastAsia="es-ES"/>
        </w:rPr>
        <w:t>En el consultorio</w:t>
      </w:r>
      <w:r>
        <w:rPr>
          <w:lang w:eastAsia="es-ES"/>
        </w:rPr>
        <w:t xml:space="preserve"> odontológico</w:t>
      </w:r>
      <w:r w:rsidRPr="000E65EA">
        <w:rPr>
          <w:lang w:eastAsia="es-ES"/>
        </w:rPr>
        <w:t>.</w:t>
      </w:r>
      <w:r>
        <w:rPr>
          <w:lang w:eastAsia="es-ES"/>
        </w:rPr>
        <w:t xml:space="preserve"> </w:t>
      </w:r>
      <w:r w:rsidRPr="000E65EA">
        <w:rPr>
          <w:lang w:eastAsia="es-ES"/>
        </w:rPr>
        <w:t xml:space="preserve"> </w:t>
      </w:r>
    </w:p>
    <w:p w14:paraId="021AF6A2" w14:textId="77777777" w:rsidR="00C3441A" w:rsidRPr="002F464E" w:rsidRDefault="00C3441A" w:rsidP="00D33524">
      <w:pPr>
        <w:pStyle w:val="Prrafodelista"/>
        <w:ind w:left="937"/>
        <w:rPr>
          <w:lang w:eastAsia="es-ES"/>
        </w:rPr>
      </w:pPr>
      <w:r w:rsidRPr="002F464E">
        <w:rPr>
          <w:lang w:eastAsia="es-ES"/>
        </w:rPr>
        <w:t>En este tratamiento el agente blanqueador es a base de peróxido de hidrógeno al 35% y puede o no ser activado por luz. Este blanqueamiento es realizado por el odontólogo en el consultorio dental, previamente hay que realizar una profilaxis adecuada y controlar que no existan restauraciones defectuosas, caries o defectos estructurales en los cuales este expuesta la dentina, una vez controlado esto, se aísla el campo operatorio, Posteriormente se realiza el pulido de la superficie dental con piedra pómez para eliminar contaminantes residuales, se coloca el agente blanqueador sobre las caras vestibulares de los dientes, se siguen las indicaciones recomendadas por el fabricante del sistema blanqueador para que se produzca el efecto de blanqueamiento deseado. Se puede repetir tres sesiones máximo dejando quince días entre sesión y sesión (Haywood</w:t>
      </w:r>
      <w:r>
        <w:rPr>
          <w:lang w:eastAsia="es-ES"/>
        </w:rPr>
        <w:t>,</w:t>
      </w:r>
      <w:r w:rsidRPr="002F464E">
        <w:rPr>
          <w:lang w:eastAsia="es-ES"/>
        </w:rPr>
        <w:t xml:space="preserve"> 2001)</w:t>
      </w:r>
    </w:p>
    <w:p w14:paraId="5F7445D2" w14:textId="77777777" w:rsidR="00C3441A" w:rsidRPr="002F464E" w:rsidRDefault="00C3441A" w:rsidP="00D33524">
      <w:pPr>
        <w:pStyle w:val="Prrafodelista"/>
        <w:ind w:left="937"/>
        <w:rPr>
          <w:lang w:eastAsia="es-ES"/>
        </w:rPr>
      </w:pPr>
    </w:p>
    <w:p w14:paraId="0AA76023" w14:textId="1B012C7E" w:rsidR="00C3441A" w:rsidRPr="002F464E" w:rsidRDefault="00C3441A" w:rsidP="00636FE1">
      <w:pPr>
        <w:pStyle w:val="Prrafodelista"/>
        <w:numPr>
          <w:ilvl w:val="0"/>
          <w:numId w:val="21"/>
        </w:numPr>
        <w:rPr>
          <w:lang w:eastAsia="es-ES"/>
        </w:rPr>
      </w:pPr>
      <w:r>
        <w:rPr>
          <w:lang w:eastAsia="es-ES"/>
        </w:rPr>
        <w:t>Blanqueamiento casero indicado por un odontólogo.</w:t>
      </w:r>
      <w:r w:rsidRPr="002F464E">
        <w:rPr>
          <w:lang w:eastAsia="es-ES"/>
        </w:rPr>
        <w:t xml:space="preserve"> </w:t>
      </w:r>
    </w:p>
    <w:p w14:paraId="521FD6D6" w14:textId="101C5CCD" w:rsidR="00C3441A" w:rsidRDefault="00C3441A" w:rsidP="00D33524">
      <w:pPr>
        <w:pStyle w:val="Prrafodelista"/>
        <w:ind w:left="937"/>
        <w:rPr>
          <w:lang w:eastAsia="es-ES"/>
        </w:rPr>
      </w:pPr>
      <w:r w:rsidRPr="002F464E">
        <w:rPr>
          <w:lang w:eastAsia="es-ES"/>
        </w:rPr>
        <w:t>El agente blanqueador es a base</w:t>
      </w:r>
      <w:r w:rsidR="002378C0">
        <w:rPr>
          <w:lang w:eastAsia="es-ES"/>
        </w:rPr>
        <w:t xml:space="preserve"> de peróxido de carbamida al </w:t>
      </w:r>
      <w:r w:rsidRPr="002F464E">
        <w:rPr>
          <w:lang w:eastAsia="es-ES"/>
        </w:rPr>
        <w:t xml:space="preserve">10% . Éste método consiste en la elaboración de una férula personalizada realizada por un profesional que debe ser fabricado cumpliendo tres requisitos indispensables para evitar que durante </w:t>
      </w:r>
      <w:r w:rsidRPr="002F464E">
        <w:rPr>
          <w:lang w:eastAsia="es-ES"/>
        </w:rPr>
        <w:lastRenderedPageBreak/>
        <w:t>la aplicación del agente blanqueador se presente contacto con los tejidos periodontales: a) respetar el margen gingival (aprox. 1mm); b) ser festoneado de acuerdo a la anatomía gingival en cada uno de los dientes y; c) utilizar un acetato rígido perfectamente ajustado al tercio cervical de los dientes a blanquear .</w:t>
      </w:r>
      <w:r w:rsidR="00636FE1" w:rsidRPr="00636FE1">
        <w:rPr>
          <w:lang w:eastAsia="es-ES"/>
        </w:rPr>
        <w:t xml:space="preserve"> </w:t>
      </w:r>
      <w:r w:rsidR="00636FE1" w:rsidRPr="002F464E">
        <w:rPr>
          <w:lang w:eastAsia="es-ES"/>
        </w:rPr>
        <w:t>(Haywood</w:t>
      </w:r>
      <w:r w:rsidR="00636FE1">
        <w:rPr>
          <w:lang w:eastAsia="es-ES"/>
        </w:rPr>
        <w:t>,</w:t>
      </w:r>
      <w:r w:rsidR="00636FE1" w:rsidRPr="002F464E">
        <w:rPr>
          <w:lang w:eastAsia="es-ES"/>
        </w:rPr>
        <w:t xml:space="preserve"> 2001)</w:t>
      </w:r>
    </w:p>
    <w:p w14:paraId="3ECBB8AD" w14:textId="77777777" w:rsidR="00636FE1" w:rsidRPr="002F464E" w:rsidRDefault="00636FE1" w:rsidP="00D33524">
      <w:pPr>
        <w:pStyle w:val="Prrafodelista"/>
        <w:ind w:left="937"/>
        <w:rPr>
          <w:lang w:eastAsia="es-ES"/>
        </w:rPr>
      </w:pPr>
    </w:p>
    <w:p w14:paraId="2A81AB75" w14:textId="77777777" w:rsidR="00C3441A" w:rsidRPr="000E65EA" w:rsidRDefault="00C3441A" w:rsidP="00D33524">
      <w:pPr>
        <w:pStyle w:val="Prrafodelista"/>
        <w:ind w:left="937"/>
        <w:rPr>
          <w:lang w:eastAsia="es-ES"/>
        </w:rPr>
      </w:pPr>
      <w:r w:rsidRPr="002F464E">
        <w:rPr>
          <w:lang w:eastAsia="es-ES"/>
        </w:rPr>
        <w:t>Se le explica al paciente dependiendo de las indicaciones de cada fabricante, el uso y la aplicación</w:t>
      </w:r>
      <w:r>
        <w:rPr>
          <w:lang w:eastAsia="es-ES"/>
        </w:rPr>
        <w:t xml:space="preserve"> </w:t>
      </w:r>
      <w:r w:rsidRPr="000E65EA">
        <w:rPr>
          <w:lang w:eastAsia="es-ES"/>
        </w:rPr>
        <w:t>del agente blanqueador. Los resultados de este tratamiento se observan generalmente a las tres</w:t>
      </w:r>
      <w:r>
        <w:rPr>
          <w:lang w:eastAsia="es-ES"/>
        </w:rPr>
        <w:t xml:space="preserve"> </w:t>
      </w:r>
      <w:r w:rsidRPr="000E65EA">
        <w:rPr>
          <w:lang w:eastAsia="es-ES"/>
        </w:rPr>
        <w:t>semanas utilizándolo entre 2 y 6 horas diarias</w:t>
      </w:r>
      <w:r>
        <w:rPr>
          <w:lang w:eastAsia="es-ES"/>
        </w:rPr>
        <w:t xml:space="preserve"> </w:t>
      </w:r>
      <w:r w:rsidRPr="000E65EA">
        <w:rPr>
          <w:lang w:eastAsia="es-ES"/>
        </w:rPr>
        <w:t>dependiendo de la casa comercial. Es importante indicarle al paciente una técnica de cepillado adecuada para poder eliminar el agente blanqueador por completo de los dientes. (Haywood</w:t>
      </w:r>
      <w:r>
        <w:rPr>
          <w:lang w:eastAsia="es-ES"/>
        </w:rPr>
        <w:t>,</w:t>
      </w:r>
      <w:r w:rsidRPr="000E65EA">
        <w:rPr>
          <w:lang w:eastAsia="es-ES"/>
        </w:rPr>
        <w:t xml:space="preserve"> 2001)</w:t>
      </w:r>
    </w:p>
    <w:p w14:paraId="4B9B6791" w14:textId="77777777" w:rsidR="00C3441A" w:rsidRPr="002F464E" w:rsidRDefault="00C3441A" w:rsidP="00D33524">
      <w:pPr>
        <w:pStyle w:val="Prrafodelista"/>
        <w:ind w:left="937"/>
        <w:rPr>
          <w:lang w:eastAsia="es-ES"/>
        </w:rPr>
      </w:pPr>
    </w:p>
    <w:p w14:paraId="23E10B21" w14:textId="406A86CF" w:rsidR="00C3441A" w:rsidRDefault="00C3441A" w:rsidP="00636FE1">
      <w:pPr>
        <w:pStyle w:val="Prrafodelista"/>
        <w:numPr>
          <w:ilvl w:val="0"/>
          <w:numId w:val="21"/>
        </w:numPr>
        <w:rPr>
          <w:lang w:eastAsia="es-ES"/>
        </w:rPr>
      </w:pPr>
      <w:r w:rsidRPr="000E65EA">
        <w:rPr>
          <w:lang w:eastAsia="es-ES"/>
        </w:rPr>
        <w:t xml:space="preserve">Blanqueamiento sin supervisión del </w:t>
      </w:r>
      <w:r>
        <w:rPr>
          <w:lang w:eastAsia="es-ES"/>
        </w:rPr>
        <w:t xml:space="preserve">odontólogo, </w:t>
      </w:r>
      <w:r w:rsidRPr="000E65EA">
        <w:rPr>
          <w:lang w:eastAsia="es-ES"/>
        </w:rPr>
        <w:t>productos OTC over the counter (productos de autoservicio).</w:t>
      </w:r>
      <w:r w:rsidR="00636FE1">
        <w:rPr>
          <w:lang w:eastAsia="es-ES"/>
        </w:rPr>
        <w:t xml:space="preserve"> </w:t>
      </w:r>
      <w:r w:rsidR="00636FE1" w:rsidRPr="002F464E">
        <w:rPr>
          <w:lang w:eastAsia="es-ES"/>
        </w:rPr>
        <w:t>(Haywood</w:t>
      </w:r>
      <w:r w:rsidR="00636FE1">
        <w:rPr>
          <w:lang w:eastAsia="es-ES"/>
        </w:rPr>
        <w:t>,</w:t>
      </w:r>
      <w:r w:rsidR="00636FE1" w:rsidRPr="002F464E">
        <w:rPr>
          <w:lang w:eastAsia="es-ES"/>
        </w:rPr>
        <w:t xml:space="preserve"> 2001)</w:t>
      </w:r>
    </w:p>
    <w:p w14:paraId="51C27F67" w14:textId="77777777" w:rsidR="00636FE1" w:rsidRPr="000E65EA" w:rsidRDefault="00636FE1" w:rsidP="00636FE1">
      <w:pPr>
        <w:pStyle w:val="Prrafodelista"/>
        <w:ind w:left="1864" w:firstLine="0"/>
        <w:rPr>
          <w:lang w:eastAsia="es-ES"/>
        </w:rPr>
      </w:pPr>
    </w:p>
    <w:p w14:paraId="0B74C895" w14:textId="77777777" w:rsidR="00C3441A" w:rsidRPr="002F464E" w:rsidRDefault="00C3441A" w:rsidP="00D33524">
      <w:pPr>
        <w:pStyle w:val="Prrafodelista"/>
        <w:ind w:left="937"/>
        <w:rPr>
          <w:lang w:eastAsia="es-ES"/>
        </w:rPr>
      </w:pPr>
      <w:r w:rsidRPr="002F464E">
        <w:rPr>
          <w:lang w:eastAsia="es-ES"/>
        </w:rPr>
        <w:t>Esta técnica es realizada por los consumidores en su hogar a través de productos que compran en cualquier tienda. En los últimos años los laboratorios han incorporado este tipo de agentes al mercado y existen muchas presentaciones debido a la gran demanda de estos productos.</w:t>
      </w:r>
      <w:r>
        <w:rPr>
          <w:lang w:eastAsia="es-ES"/>
        </w:rPr>
        <w:t xml:space="preserve"> Es importante recalcar que al utilizar estos productos en exceso pueden sobrepasar el punto de saturación de color y hasta una desmineralización del esmalte, por eso es recomendable siempre realizar el blanqueamiento con supervisión de un odontólogo. (Haywood, 2001)</w:t>
      </w:r>
    </w:p>
    <w:p w14:paraId="1A3FBC92" w14:textId="77777777" w:rsidR="00C3441A" w:rsidRDefault="00C3441A" w:rsidP="006B72C6">
      <w:pPr>
        <w:pStyle w:val="Prrafodelista"/>
        <w:rPr>
          <w:lang w:eastAsia="es-ES"/>
        </w:rPr>
      </w:pPr>
    </w:p>
    <w:p w14:paraId="47922F2C" w14:textId="77777777" w:rsidR="002378C0" w:rsidRDefault="002378C0" w:rsidP="006B72C6">
      <w:pPr>
        <w:pStyle w:val="Prrafodelista"/>
        <w:rPr>
          <w:lang w:eastAsia="es-ES"/>
        </w:rPr>
      </w:pPr>
    </w:p>
    <w:p w14:paraId="4E288C9E" w14:textId="77777777" w:rsidR="002378C0" w:rsidRPr="005C244C" w:rsidRDefault="002378C0" w:rsidP="006B72C6">
      <w:pPr>
        <w:pStyle w:val="Prrafodelista"/>
        <w:rPr>
          <w:lang w:eastAsia="es-ES"/>
        </w:rPr>
      </w:pPr>
    </w:p>
    <w:p w14:paraId="1A31E89C" w14:textId="51A9E40F" w:rsidR="00C3441A" w:rsidRDefault="00C3441A" w:rsidP="00D33524">
      <w:pPr>
        <w:pStyle w:val="Ttulo3"/>
        <w:rPr>
          <w:lang w:eastAsia="es-ES"/>
        </w:rPr>
      </w:pPr>
      <w:bookmarkStart w:id="40" w:name="_Toc498773980"/>
      <w:r>
        <w:rPr>
          <w:lang w:eastAsia="es-ES"/>
        </w:rPr>
        <w:lastRenderedPageBreak/>
        <w:t xml:space="preserve">2.8.2 </w:t>
      </w:r>
      <w:r w:rsidR="00636FE1">
        <w:rPr>
          <w:lang w:eastAsia="es-ES"/>
        </w:rPr>
        <w:t>Peróxido de hidrógeno</w:t>
      </w:r>
      <w:bookmarkEnd w:id="40"/>
    </w:p>
    <w:p w14:paraId="07B56BA9" w14:textId="5A46E538" w:rsidR="00C3441A" w:rsidRDefault="00C3441A" w:rsidP="00D33524">
      <w:pPr>
        <w:ind w:left="577"/>
        <w:rPr>
          <w:sz w:val="20"/>
          <w:szCs w:val="20"/>
          <w:lang w:eastAsia="es-ES"/>
        </w:rPr>
      </w:pPr>
      <w:r w:rsidRPr="002F464E">
        <w:rPr>
          <w:lang w:eastAsia="es-ES"/>
        </w:rPr>
        <w:t>El peróxido de hidrógeno se descompone en peróxido de carbamida y</w:t>
      </w:r>
      <w:r w:rsidR="00636FE1">
        <w:rPr>
          <w:lang w:eastAsia="es-ES"/>
        </w:rPr>
        <w:t xml:space="preserve"> en peróxido de urea, </w:t>
      </w:r>
      <w:r w:rsidRPr="002F464E">
        <w:rPr>
          <w:lang w:eastAsia="es-ES"/>
        </w:rPr>
        <w:t>la cantidad liberada durante un blanqueamiento dental no es tóxica. La toxicidad con peróxido de carbamida al 10% no es mayor a la de cualquier material utilizado habitualmente en odontología . También es importante considerar los cambios estructurales dentarios que pueden presentarse después de realizar un</w:t>
      </w:r>
      <w:r w:rsidRPr="008076F9">
        <w:rPr>
          <w:sz w:val="20"/>
          <w:szCs w:val="20"/>
          <w:lang w:eastAsia="es-ES"/>
        </w:rPr>
        <w:t xml:space="preserve"> </w:t>
      </w:r>
      <w:r w:rsidRPr="002F464E">
        <w:rPr>
          <w:lang w:eastAsia="es-ES"/>
        </w:rPr>
        <w:t>blanqueamiento dental. En general cuando el peróxido se disocia, produce una disminución del pH en el medio en que se encuentra, en el esmalte y la dentina</w:t>
      </w:r>
      <w:r w:rsidR="00636FE1">
        <w:rPr>
          <w:lang w:eastAsia="es-ES"/>
        </w:rPr>
        <w:t xml:space="preserve"> este efecto logra un grabado</w:t>
      </w:r>
      <w:r w:rsidRPr="002F464E">
        <w:rPr>
          <w:lang w:eastAsia="es-ES"/>
        </w:rPr>
        <w:t xml:space="preserve"> ácido , el cual puede resultar poco trascendente debido a los mecanismos de remineralización dental. (Haywood</w:t>
      </w:r>
      <w:r>
        <w:rPr>
          <w:lang w:eastAsia="es-ES"/>
        </w:rPr>
        <w:t>,</w:t>
      </w:r>
      <w:r w:rsidRPr="002F464E">
        <w:rPr>
          <w:lang w:eastAsia="es-ES"/>
        </w:rPr>
        <w:t xml:space="preserve"> 2001)</w:t>
      </w:r>
    </w:p>
    <w:p w14:paraId="55EFF4B4" w14:textId="3C63B457" w:rsidR="00C3441A" w:rsidRDefault="00C3441A" w:rsidP="00D33524">
      <w:pPr>
        <w:pStyle w:val="Ttulo3"/>
        <w:rPr>
          <w:lang w:eastAsia="es-ES"/>
        </w:rPr>
      </w:pPr>
      <w:bookmarkStart w:id="41" w:name="_Toc498773981"/>
      <w:r>
        <w:rPr>
          <w:lang w:eastAsia="es-ES"/>
        </w:rPr>
        <w:t xml:space="preserve">2.8.3 </w:t>
      </w:r>
      <w:r w:rsidR="00636FE1">
        <w:rPr>
          <w:lang w:eastAsia="es-ES"/>
        </w:rPr>
        <w:t>Contraindicaciones y cuidados</w:t>
      </w:r>
      <w:bookmarkEnd w:id="41"/>
    </w:p>
    <w:p w14:paraId="718B9413" w14:textId="77777777" w:rsidR="00C3441A" w:rsidRPr="00636FE1" w:rsidRDefault="00C3441A" w:rsidP="00657F4D">
      <w:pPr>
        <w:pStyle w:val="Prrafodelista"/>
        <w:numPr>
          <w:ilvl w:val="0"/>
          <w:numId w:val="5"/>
        </w:numPr>
        <w:rPr>
          <w:lang w:eastAsia="es-ES"/>
        </w:rPr>
      </w:pPr>
      <w:r w:rsidRPr="00636FE1">
        <w:rPr>
          <w:lang w:eastAsia="es-ES"/>
        </w:rPr>
        <w:t>Contraindicaciones: Dientes sensibles, dentina expuesta, superficie radicular expuesta, abuso de “home bleaching – free use”, caries dental, enfermedad periodontal, obturaciones mal hechas, pacientes con escasa higiene oral, pacientes fumadores, fracturas dentales. (Sfreddo, 2005)</w:t>
      </w:r>
    </w:p>
    <w:p w14:paraId="12BC9251" w14:textId="77777777" w:rsidR="00C3441A" w:rsidRPr="00636FE1" w:rsidRDefault="00C3441A" w:rsidP="006B72C6">
      <w:pPr>
        <w:pStyle w:val="Prrafodelista"/>
        <w:rPr>
          <w:lang w:eastAsia="es-ES"/>
        </w:rPr>
      </w:pPr>
    </w:p>
    <w:p w14:paraId="6745F92D" w14:textId="77777777" w:rsidR="00C3441A" w:rsidRDefault="00C3441A" w:rsidP="00657F4D">
      <w:pPr>
        <w:pStyle w:val="Prrafodelista"/>
        <w:numPr>
          <w:ilvl w:val="0"/>
          <w:numId w:val="5"/>
        </w:numPr>
        <w:rPr>
          <w:lang w:eastAsia="es-ES"/>
        </w:rPr>
      </w:pPr>
      <w:r w:rsidRPr="00636FE1">
        <w:rPr>
          <w:lang w:eastAsia="es-ES"/>
        </w:rPr>
        <w:t>Cuidados: Cepillado dental con cerdas suaves y pastas dentales no abrasivas que contengan nitrato de potasio y flúor, reducir el consumo de bebidas acidas, con colorantes, y carbonatadas. (Kohen, 2010)</w:t>
      </w:r>
    </w:p>
    <w:p w14:paraId="15568719" w14:textId="77777777" w:rsidR="00D53FD7" w:rsidRDefault="00D53FD7" w:rsidP="00D53FD7">
      <w:pPr>
        <w:ind w:left="0" w:firstLine="0"/>
        <w:rPr>
          <w:lang w:eastAsia="es-ES"/>
        </w:rPr>
      </w:pPr>
    </w:p>
    <w:p w14:paraId="58AD8F12" w14:textId="77777777" w:rsidR="00D53FD7" w:rsidRPr="00636FE1" w:rsidRDefault="00D53FD7" w:rsidP="00D53FD7">
      <w:pPr>
        <w:rPr>
          <w:lang w:eastAsia="es-ES"/>
        </w:rPr>
      </w:pPr>
    </w:p>
    <w:p w14:paraId="027525B1" w14:textId="77777777" w:rsidR="00C3441A" w:rsidRPr="000660B2" w:rsidRDefault="00C3441A" w:rsidP="006B72C6">
      <w:pPr>
        <w:rPr>
          <w:lang w:eastAsia="es-ES"/>
        </w:rPr>
      </w:pPr>
    </w:p>
    <w:p w14:paraId="6333B1D1" w14:textId="77777777" w:rsidR="00C3441A" w:rsidRDefault="00C3441A" w:rsidP="00D33524">
      <w:pPr>
        <w:pStyle w:val="Ttulo2"/>
        <w:rPr>
          <w:lang w:eastAsia="es-ES"/>
        </w:rPr>
      </w:pPr>
      <w:bookmarkStart w:id="42" w:name="_Toc498773982"/>
      <w:r>
        <w:rPr>
          <w:lang w:eastAsia="es-ES"/>
        </w:rPr>
        <w:lastRenderedPageBreak/>
        <w:t>2.9 CARILLAS DE PORCELANA</w:t>
      </w:r>
      <w:bookmarkEnd w:id="42"/>
    </w:p>
    <w:p w14:paraId="513999CF" w14:textId="77777777" w:rsidR="00C3441A" w:rsidRDefault="00C3441A" w:rsidP="006B72C6">
      <w:pPr>
        <w:rPr>
          <w:rFonts w:eastAsia="Times New Roman"/>
          <w:shd w:val="clear" w:color="auto" w:fill="FFFFFF"/>
          <w:lang w:eastAsia="es-ES"/>
        </w:rPr>
      </w:pPr>
      <w:r w:rsidRPr="002F464E">
        <w:rPr>
          <w:lang w:eastAsia="es-ES"/>
        </w:rPr>
        <w:t>Las carillas de porcelana, o también llamadas laminados cerámicos, son estructuras compuestas de cerámica con excelentes características físico - químicas , asociadas adhesivamente a las estructuras dentales, las cuales brindan protección mecánica recíproca entre la cerámica y el diente. (</w:t>
      </w:r>
      <w:r w:rsidRPr="002F464E">
        <w:rPr>
          <w:rFonts w:eastAsia="Times New Roman"/>
          <w:shd w:val="clear" w:color="auto" w:fill="FFFFFF"/>
          <w:lang w:eastAsia="es-ES"/>
        </w:rPr>
        <w:t>Kina &amp; Bruguera</w:t>
      </w:r>
      <w:r>
        <w:rPr>
          <w:rFonts w:eastAsia="Times New Roman"/>
          <w:shd w:val="clear" w:color="auto" w:fill="FFFFFF"/>
          <w:lang w:eastAsia="es-ES"/>
        </w:rPr>
        <w:t>,</w:t>
      </w:r>
      <w:r w:rsidRPr="002F464E">
        <w:rPr>
          <w:rFonts w:eastAsia="Times New Roman"/>
          <w:shd w:val="clear" w:color="auto" w:fill="FFFFFF"/>
          <w:lang w:eastAsia="es-ES"/>
        </w:rPr>
        <w:t xml:space="preserve"> 2008)</w:t>
      </w:r>
    </w:p>
    <w:p w14:paraId="29CE86D9" w14:textId="77777777" w:rsidR="00C3441A" w:rsidRDefault="00C3441A" w:rsidP="006B72C6">
      <w:pPr>
        <w:rPr>
          <w:lang w:eastAsia="es-ES"/>
        </w:rPr>
      </w:pPr>
      <w:r w:rsidRPr="002F464E">
        <w:rPr>
          <w:lang w:eastAsia="es-ES"/>
        </w:rPr>
        <w:t>El objetivo que se le atribuye a una carilla de porcelana desde el punto de vista estético es lograr una armonía en la sonrisa y de esa manera conseguir que el paciente logre la confianza en sí mismo y el desarrollo de su personalidad</w:t>
      </w:r>
      <w:r>
        <w:rPr>
          <w:lang w:eastAsia="es-ES"/>
        </w:rPr>
        <w:t xml:space="preserve">, </w:t>
      </w:r>
      <w:r w:rsidRPr="002F464E">
        <w:rPr>
          <w:lang w:eastAsia="es-ES"/>
        </w:rPr>
        <w:t>Las carillas son una alternativa restauradora conservadora ya que evita el desgaste excesivo del diente a comparación de la reducción que se hace para una corona convencional, manteniendo así buena parte de la estructura dentaria, sólo retirándose entre 3% y 30% de la estructura total del diente</w:t>
      </w:r>
      <w:r>
        <w:rPr>
          <w:lang w:eastAsia="es-ES"/>
        </w:rPr>
        <w:t>. (Kina &amp; Bruguera 2008, Mathew 2010, Shetty, 2011)</w:t>
      </w:r>
    </w:p>
    <w:p w14:paraId="7317F4D7" w14:textId="77777777" w:rsidR="00C3441A" w:rsidRPr="00435FE1" w:rsidRDefault="00C3441A" w:rsidP="006B72C6">
      <w:pPr>
        <w:rPr>
          <w:lang w:eastAsia="es-ES"/>
        </w:rPr>
      </w:pPr>
      <w:r>
        <w:rPr>
          <w:lang w:eastAsia="es-ES"/>
        </w:rPr>
        <w:t>Existen reportes de que el éxito de las carillas es del 93% transcurrido 15 años</w:t>
      </w:r>
      <w:r w:rsidRPr="00435FE1">
        <w:rPr>
          <w:lang w:eastAsia="es-ES"/>
        </w:rPr>
        <w:t xml:space="preserve">, y se determina por la </w:t>
      </w:r>
      <w:r>
        <w:rPr>
          <w:lang w:eastAsia="es-ES"/>
        </w:rPr>
        <w:t>durabilidad y resistencia en</w:t>
      </w:r>
      <w:r w:rsidRPr="00435FE1">
        <w:rPr>
          <w:lang w:eastAsia="es-ES"/>
        </w:rPr>
        <w:t xml:space="preserve"> la adhesión</w:t>
      </w:r>
      <w:r>
        <w:rPr>
          <w:lang w:eastAsia="es-ES"/>
        </w:rPr>
        <w:t xml:space="preserve"> proporcionada por el diente tratado, el cemento</w:t>
      </w:r>
      <w:r w:rsidRPr="00435FE1">
        <w:rPr>
          <w:lang w:eastAsia="es-ES"/>
        </w:rPr>
        <w:t xml:space="preserve"> y la carilla</w:t>
      </w:r>
      <w:r>
        <w:rPr>
          <w:lang w:eastAsia="es-ES"/>
        </w:rPr>
        <w:t xml:space="preserve"> de porcelana. Tiene como ventajas su alta </w:t>
      </w:r>
      <w:r w:rsidRPr="00435FE1">
        <w:rPr>
          <w:lang w:eastAsia="es-ES"/>
        </w:rPr>
        <w:t>apariencia estética, su probada biocompatibilidad, y</w:t>
      </w:r>
      <w:r>
        <w:rPr>
          <w:lang w:eastAsia="es-ES"/>
        </w:rPr>
        <w:t xml:space="preserve"> </w:t>
      </w:r>
      <w:r w:rsidRPr="00435FE1">
        <w:rPr>
          <w:lang w:eastAsia="es-ES"/>
        </w:rPr>
        <w:t>su p</w:t>
      </w:r>
      <w:r>
        <w:rPr>
          <w:lang w:eastAsia="es-ES"/>
        </w:rPr>
        <w:t>redictibilidad a largo plazo</w:t>
      </w:r>
      <w:r w:rsidRPr="00435FE1">
        <w:rPr>
          <w:lang w:eastAsia="es-ES"/>
        </w:rPr>
        <w:t>; sin embargo, las</w:t>
      </w:r>
      <w:r>
        <w:rPr>
          <w:lang w:eastAsia="es-ES"/>
        </w:rPr>
        <w:t xml:space="preserve"> </w:t>
      </w:r>
      <w:r w:rsidRPr="00435FE1">
        <w:rPr>
          <w:lang w:eastAsia="es-ES"/>
        </w:rPr>
        <w:t>fallas más comunes asociadas a las carillas son la fractura</w:t>
      </w:r>
      <w:r>
        <w:rPr>
          <w:lang w:eastAsia="es-ES"/>
        </w:rPr>
        <w:t xml:space="preserve"> </w:t>
      </w:r>
      <w:r w:rsidRPr="00435FE1">
        <w:rPr>
          <w:lang w:eastAsia="es-ES"/>
        </w:rPr>
        <w:t>y la descementación, siendo el margen gingival y</w:t>
      </w:r>
      <w:r>
        <w:rPr>
          <w:lang w:eastAsia="es-ES"/>
        </w:rPr>
        <w:t xml:space="preserve"> </w:t>
      </w:r>
      <w:r w:rsidRPr="00435FE1">
        <w:rPr>
          <w:lang w:eastAsia="es-ES"/>
        </w:rPr>
        <w:t>el área incisal las zonas mayormente afectadas</w:t>
      </w:r>
      <w:r>
        <w:rPr>
          <w:lang w:eastAsia="es-ES"/>
        </w:rPr>
        <w:t>. (Kina &amp; Bruguera 2008, Peumans 2000, Schmidt, 2011)</w:t>
      </w:r>
    </w:p>
    <w:p w14:paraId="7918DD47" w14:textId="77777777" w:rsidR="00C3441A" w:rsidRDefault="00C3441A" w:rsidP="00657F4D">
      <w:pPr>
        <w:pStyle w:val="Prrafodelista"/>
        <w:numPr>
          <w:ilvl w:val="0"/>
          <w:numId w:val="14"/>
        </w:numPr>
        <w:rPr>
          <w:lang w:eastAsia="es-ES"/>
        </w:rPr>
      </w:pPr>
      <w:r>
        <w:rPr>
          <w:lang w:eastAsia="es-ES"/>
        </w:rPr>
        <w:t>Indicaciones y Contraindicaciones</w:t>
      </w:r>
    </w:p>
    <w:p w14:paraId="49EDF2B1" w14:textId="77777777" w:rsidR="00C3441A" w:rsidRDefault="00C3441A" w:rsidP="006B72C6">
      <w:pPr>
        <w:pStyle w:val="Prrafodelista"/>
        <w:rPr>
          <w:lang w:eastAsia="es-ES"/>
        </w:rPr>
      </w:pPr>
    </w:p>
    <w:p w14:paraId="48843A8E" w14:textId="77777777" w:rsidR="00C3441A" w:rsidRPr="00571D65" w:rsidRDefault="00C3441A" w:rsidP="006B72C6">
      <w:pPr>
        <w:pStyle w:val="Prrafodelista"/>
        <w:rPr>
          <w:lang w:eastAsia="es-ES"/>
        </w:rPr>
      </w:pPr>
      <w:r w:rsidRPr="00571D65">
        <w:rPr>
          <w:lang w:eastAsia="es-ES"/>
        </w:rPr>
        <w:t>Las carillas de porcelana ofrecen soluciones conservadoras</w:t>
      </w:r>
      <w:r>
        <w:rPr>
          <w:lang w:eastAsia="es-ES"/>
        </w:rPr>
        <w:t xml:space="preserve"> </w:t>
      </w:r>
      <w:r w:rsidRPr="00571D65">
        <w:rPr>
          <w:lang w:eastAsia="es-ES"/>
        </w:rPr>
        <w:t>y estéticamente aceptables para situaciones</w:t>
      </w:r>
      <w:r>
        <w:rPr>
          <w:lang w:eastAsia="es-ES"/>
        </w:rPr>
        <w:t xml:space="preserve"> </w:t>
      </w:r>
      <w:r w:rsidRPr="00571D65">
        <w:rPr>
          <w:lang w:eastAsia="es-ES"/>
        </w:rPr>
        <w:t>clínicas como los oscurecimientos moderados, hipoplasia</w:t>
      </w:r>
      <w:r>
        <w:rPr>
          <w:lang w:eastAsia="es-ES"/>
        </w:rPr>
        <w:t xml:space="preserve"> </w:t>
      </w:r>
      <w:r w:rsidRPr="00571D65">
        <w:rPr>
          <w:lang w:eastAsia="es-ES"/>
        </w:rPr>
        <w:t>del esmalte y malformaciones, cierre de diastemas,</w:t>
      </w:r>
      <w:r>
        <w:rPr>
          <w:lang w:eastAsia="es-ES"/>
        </w:rPr>
        <w:t xml:space="preserve"> </w:t>
      </w:r>
      <w:r w:rsidRPr="00571D65">
        <w:rPr>
          <w:lang w:eastAsia="es-ES"/>
        </w:rPr>
        <w:t>malposiciones dentarias leves que no requieran</w:t>
      </w:r>
      <w:r>
        <w:rPr>
          <w:lang w:eastAsia="es-ES"/>
        </w:rPr>
        <w:t xml:space="preserve"> </w:t>
      </w:r>
      <w:r w:rsidRPr="00571D65">
        <w:rPr>
          <w:lang w:eastAsia="es-ES"/>
        </w:rPr>
        <w:t xml:space="preserve">un tratamiento de Ortodoncia, cambio de </w:t>
      </w:r>
      <w:r w:rsidRPr="00571D65">
        <w:rPr>
          <w:lang w:eastAsia="es-ES"/>
        </w:rPr>
        <w:lastRenderedPageBreak/>
        <w:t>restauraciones</w:t>
      </w:r>
      <w:r>
        <w:rPr>
          <w:lang w:eastAsia="es-ES"/>
        </w:rPr>
        <w:t xml:space="preserve"> </w:t>
      </w:r>
      <w:r w:rsidRPr="00571D65">
        <w:rPr>
          <w:lang w:eastAsia="es-ES"/>
        </w:rPr>
        <w:t>antiguas anteriores antiestéticas, desgaste dentario</w:t>
      </w:r>
      <w:r>
        <w:rPr>
          <w:lang w:eastAsia="es-ES"/>
        </w:rPr>
        <w:t xml:space="preserve"> fi</w:t>
      </w:r>
      <w:r w:rsidRPr="00571D65">
        <w:rPr>
          <w:lang w:eastAsia="es-ES"/>
        </w:rPr>
        <w:t>siológico por la edad, devolución de la guía</w:t>
      </w:r>
      <w:r>
        <w:rPr>
          <w:lang w:eastAsia="es-ES"/>
        </w:rPr>
        <w:t xml:space="preserve"> anterior, entre otras</w:t>
      </w:r>
      <w:r w:rsidRPr="00571D65">
        <w:rPr>
          <w:lang w:eastAsia="es-ES"/>
        </w:rPr>
        <w:t>. Están contraindicadas en</w:t>
      </w:r>
      <w:r>
        <w:rPr>
          <w:lang w:eastAsia="es-ES"/>
        </w:rPr>
        <w:t xml:space="preserve"> casos de insufi</w:t>
      </w:r>
      <w:r w:rsidRPr="00571D65">
        <w:rPr>
          <w:lang w:eastAsia="es-ES"/>
        </w:rPr>
        <w:t>ciente cantidad de esmalte, hábitos orales</w:t>
      </w:r>
      <w:r>
        <w:rPr>
          <w:lang w:eastAsia="es-ES"/>
        </w:rPr>
        <w:t xml:space="preserve"> </w:t>
      </w:r>
      <w:r w:rsidRPr="00571D65">
        <w:rPr>
          <w:lang w:eastAsia="es-ES"/>
        </w:rPr>
        <w:t>que no se puedan controlar y una oclusión desfavorable</w:t>
      </w:r>
      <w:r>
        <w:rPr>
          <w:lang w:eastAsia="es-ES"/>
        </w:rPr>
        <w:t xml:space="preserve"> </w:t>
      </w:r>
      <w:r w:rsidRPr="00571D65">
        <w:rPr>
          <w:lang w:eastAsia="es-ES"/>
        </w:rPr>
        <w:t>como mordidas vis a vis y mordidas cruzadas</w:t>
      </w:r>
      <w:r>
        <w:rPr>
          <w:lang w:eastAsia="es-ES"/>
        </w:rPr>
        <w:t xml:space="preserve"> </w:t>
      </w:r>
      <w:r w:rsidRPr="00571D65">
        <w:rPr>
          <w:lang w:eastAsia="es-ES"/>
        </w:rPr>
        <w:t>debido al estrés excesivo durante la función</w:t>
      </w:r>
      <w:r>
        <w:rPr>
          <w:lang w:eastAsia="es-ES"/>
        </w:rPr>
        <w:t>. (Mathew 2010, Jankar ,2014).</w:t>
      </w:r>
    </w:p>
    <w:p w14:paraId="13C733A7" w14:textId="7F14C535" w:rsidR="00C3441A" w:rsidRDefault="00C3441A" w:rsidP="00D33524">
      <w:pPr>
        <w:pStyle w:val="Ttulo3"/>
        <w:rPr>
          <w:lang w:eastAsia="es-ES"/>
        </w:rPr>
      </w:pPr>
      <w:bookmarkStart w:id="43" w:name="_Toc498773983"/>
      <w:r>
        <w:rPr>
          <w:lang w:eastAsia="es-ES"/>
        </w:rPr>
        <w:t xml:space="preserve">2.9.1 </w:t>
      </w:r>
      <w:r w:rsidR="00636FE1">
        <w:rPr>
          <w:lang w:eastAsia="es-ES"/>
        </w:rPr>
        <w:t>Tipos de porcelana</w:t>
      </w:r>
      <w:bookmarkEnd w:id="43"/>
      <w:r w:rsidR="00636FE1">
        <w:rPr>
          <w:lang w:eastAsia="es-ES"/>
        </w:rPr>
        <w:t xml:space="preserve"> </w:t>
      </w:r>
    </w:p>
    <w:p w14:paraId="5C154DE1" w14:textId="0FB8DE8F" w:rsidR="00C3441A" w:rsidRDefault="00C3441A" w:rsidP="00D33524">
      <w:pPr>
        <w:ind w:left="577"/>
        <w:rPr>
          <w:lang w:eastAsia="es-ES"/>
        </w:rPr>
      </w:pPr>
      <w:r w:rsidRPr="00442241">
        <w:rPr>
          <w:lang w:eastAsia="es-ES"/>
        </w:rPr>
        <w:t>Se consideran materiales</w:t>
      </w:r>
      <w:r>
        <w:rPr>
          <w:lang w:eastAsia="es-ES"/>
        </w:rPr>
        <w:t xml:space="preserve"> </w:t>
      </w:r>
      <w:r w:rsidRPr="00442241">
        <w:rPr>
          <w:lang w:eastAsia="es-ES"/>
        </w:rPr>
        <w:t>cerámicos aquellos productos de naturaleza</w:t>
      </w:r>
      <w:r>
        <w:rPr>
          <w:lang w:eastAsia="es-ES"/>
        </w:rPr>
        <w:t xml:space="preserve"> </w:t>
      </w:r>
      <w:r w:rsidRPr="00442241">
        <w:rPr>
          <w:lang w:eastAsia="es-ES"/>
        </w:rPr>
        <w:t>inorgánica, formados mayoritariamente</w:t>
      </w:r>
      <w:r>
        <w:rPr>
          <w:lang w:eastAsia="es-ES"/>
        </w:rPr>
        <w:t xml:space="preserve"> </w:t>
      </w:r>
      <w:r w:rsidRPr="00442241">
        <w:rPr>
          <w:lang w:eastAsia="es-ES"/>
        </w:rPr>
        <w:t>por elementos no metálicos,</w:t>
      </w:r>
      <w:r>
        <w:rPr>
          <w:lang w:eastAsia="es-ES"/>
        </w:rPr>
        <w:t xml:space="preserve"> </w:t>
      </w:r>
      <w:r w:rsidRPr="00442241">
        <w:rPr>
          <w:lang w:eastAsia="es-ES"/>
        </w:rPr>
        <w:t>que se obtienen por la acción del calor</w:t>
      </w:r>
      <w:r>
        <w:rPr>
          <w:lang w:eastAsia="es-ES"/>
        </w:rPr>
        <w:t xml:space="preserve"> </w:t>
      </w:r>
      <w:r w:rsidRPr="00442241">
        <w:rPr>
          <w:lang w:eastAsia="es-ES"/>
        </w:rPr>
        <w:t>y cuya estructura final es parcial o</w:t>
      </w:r>
      <w:r>
        <w:rPr>
          <w:lang w:eastAsia="es-ES"/>
        </w:rPr>
        <w:t xml:space="preserve"> </w:t>
      </w:r>
      <w:r w:rsidRPr="00442241">
        <w:rPr>
          <w:lang w:eastAsia="es-ES"/>
        </w:rPr>
        <w:t>totalmente cristalina.</w:t>
      </w:r>
      <w:r>
        <w:rPr>
          <w:lang w:eastAsia="es-ES"/>
        </w:rPr>
        <w:t xml:space="preserve"> </w:t>
      </w:r>
      <w:r w:rsidRPr="00B66FBB">
        <w:rPr>
          <w:lang w:eastAsia="es-ES"/>
        </w:rPr>
        <w:t>Es importante señalar que la fase vítrea es la responsable de la estética de la porcelana mientras que la fase cristalina es la responsable de la resistencia.</w:t>
      </w:r>
      <w:r w:rsidR="003974FD">
        <w:rPr>
          <w:lang w:eastAsia="es-ES"/>
        </w:rPr>
        <w:t xml:space="preserve"> (Martínez 2007</w:t>
      </w:r>
      <w:r>
        <w:rPr>
          <w:lang w:eastAsia="es-ES"/>
        </w:rPr>
        <w:t>) Químicamente se pueden clasificar en 3 grandes grupos de cerámica :</w:t>
      </w:r>
    </w:p>
    <w:p w14:paraId="3859A421" w14:textId="77777777" w:rsidR="00C3441A" w:rsidRPr="00636FE1" w:rsidRDefault="00C3441A" w:rsidP="00657F4D">
      <w:pPr>
        <w:pStyle w:val="Prrafodelista"/>
        <w:numPr>
          <w:ilvl w:val="0"/>
          <w:numId w:val="6"/>
        </w:numPr>
        <w:rPr>
          <w:lang w:eastAsia="es-ES"/>
        </w:rPr>
      </w:pPr>
      <w:r w:rsidRPr="00636FE1">
        <w:rPr>
          <w:lang w:eastAsia="es-ES"/>
        </w:rPr>
        <w:t>Cerámicas Feldespáticas</w:t>
      </w:r>
    </w:p>
    <w:p w14:paraId="71BEC0E5" w14:textId="32E191B5" w:rsidR="004C2452" w:rsidRDefault="004C2452" w:rsidP="006B72C6">
      <w:pPr>
        <w:pStyle w:val="Prrafodelista"/>
        <w:rPr>
          <w:lang w:eastAsia="es-ES"/>
        </w:rPr>
      </w:pPr>
      <w:r>
        <w:rPr>
          <w:lang w:eastAsia="es-ES"/>
        </w:rPr>
        <w:t>En la antigüedad</w:t>
      </w:r>
      <w:r w:rsidR="00C3441A" w:rsidRPr="009C526F">
        <w:rPr>
          <w:lang w:eastAsia="es-ES"/>
        </w:rPr>
        <w:t xml:space="preserve"> las ce</w:t>
      </w:r>
      <w:r>
        <w:rPr>
          <w:lang w:eastAsia="es-ES"/>
        </w:rPr>
        <w:t>rámicas contenían únicamente</w:t>
      </w:r>
      <w:r w:rsidR="00C3441A" w:rsidRPr="009C526F">
        <w:rPr>
          <w:lang w:eastAsia="es-ES"/>
        </w:rPr>
        <w:t xml:space="preserve"> tres elementos básicos: feldespato, c</w:t>
      </w:r>
      <w:r>
        <w:rPr>
          <w:lang w:eastAsia="es-ES"/>
        </w:rPr>
        <w:t xml:space="preserve">uarzo y caolín. En el transcurso </w:t>
      </w:r>
      <w:r w:rsidR="00C3441A">
        <w:rPr>
          <w:lang w:eastAsia="es-ES"/>
        </w:rPr>
        <w:t xml:space="preserve"> </w:t>
      </w:r>
      <w:r>
        <w:rPr>
          <w:lang w:eastAsia="es-ES"/>
        </w:rPr>
        <w:t>d</w:t>
      </w:r>
      <w:r w:rsidR="00C3441A">
        <w:rPr>
          <w:lang w:eastAsia="es-ES"/>
        </w:rPr>
        <w:t>el tiempo</w:t>
      </w:r>
      <w:r w:rsidR="00C3441A" w:rsidRPr="009C526F">
        <w:rPr>
          <w:lang w:eastAsia="es-ES"/>
        </w:rPr>
        <w:t xml:space="preserve">, la composición </w:t>
      </w:r>
      <w:r>
        <w:rPr>
          <w:lang w:eastAsia="es-ES"/>
        </w:rPr>
        <w:t>de estas porcelanas fue modificada</w:t>
      </w:r>
      <w:r w:rsidR="00C3441A">
        <w:rPr>
          <w:lang w:eastAsia="es-ES"/>
        </w:rPr>
        <w:t xml:space="preserve"> hasta</w:t>
      </w:r>
      <w:r w:rsidR="00C3441A" w:rsidRPr="009C526F">
        <w:rPr>
          <w:lang w:eastAsia="es-ES"/>
        </w:rPr>
        <w:t xml:space="preserve"> las actuales cerá</w:t>
      </w:r>
      <w:r w:rsidR="00C3441A">
        <w:rPr>
          <w:lang w:eastAsia="es-ES"/>
        </w:rPr>
        <w:t>mica</w:t>
      </w:r>
      <w:r>
        <w:rPr>
          <w:lang w:eastAsia="es-ES"/>
        </w:rPr>
        <w:t>s feldespáticas, que están compuestas</w:t>
      </w:r>
      <w:r w:rsidR="00C3441A" w:rsidRPr="009C526F">
        <w:rPr>
          <w:lang w:eastAsia="es-ES"/>
        </w:rPr>
        <w:t xml:space="preserve"> de un magma de feldespato en</w:t>
      </w:r>
      <w:r w:rsidR="00C3441A">
        <w:rPr>
          <w:lang w:eastAsia="es-ES"/>
        </w:rPr>
        <w:t xml:space="preserve"> el cual se encuentran  partículas de cuarzo y, con un menor porcentaje, caolín. El feldespato, cuando se descompone en vidrio, es el encargado</w:t>
      </w:r>
      <w:r w:rsidR="00C3441A" w:rsidRPr="009C526F">
        <w:rPr>
          <w:lang w:eastAsia="es-ES"/>
        </w:rPr>
        <w:t xml:space="preserve"> de la </w:t>
      </w:r>
      <w:r w:rsidR="00C3441A">
        <w:rPr>
          <w:lang w:eastAsia="es-ES"/>
        </w:rPr>
        <w:t>transluc</w:t>
      </w:r>
      <w:r>
        <w:rPr>
          <w:lang w:eastAsia="es-ES"/>
        </w:rPr>
        <w:t xml:space="preserve">idez de la porcelana, </w:t>
      </w:r>
      <w:r w:rsidR="00C3441A">
        <w:rPr>
          <w:lang w:eastAsia="es-ES"/>
        </w:rPr>
        <w:t>el</w:t>
      </w:r>
      <w:r w:rsidR="00C3441A" w:rsidRPr="009C526F">
        <w:rPr>
          <w:lang w:eastAsia="es-ES"/>
        </w:rPr>
        <w:t xml:space="preserve"> cuarzo constituye la fase cristalina</w:t>
      </w:r>
      <w:r>
        <w:rPr>
          <w:lang w:eastAsia="es-ES"/>
        </w:rPr>
        <w:t xml:space="preserve">, que </w:t>
      </w:r>
      <w:r w:rsidR="00C3441A" w:rsidRPr="009C526F">
        <w:rPr>
          <w:lang w:eastAsia="es-ES"/>
        </w:rPr>
        <w:t>proporciona plasticidad y facilita el manejo de la cerámi</w:t>
      </w:r>
      <w:r>
        <w:rPr>
          <w:lang w:eastAsia="es-ES"/>
        </w:rPr>
        <w:t>ca.</w:t>
      </w:r>
      <w:r w:rsidRPr="004C2452">
        <w:rPr>
          <w:lang w:eastAsia="es-ES"/>
        </w:rPr>
        <w:t xml:space="preserve"> </w:t>
      </w:r>
      <w:r w:rsidRPr="009C526F">
        <w:rPr>
          <w:lang w:eastAsia="es-ES"/>
        </w:rPr>
        <w:t>(Martínez</w:t>
      </w:r>
      <w:r>
        <w:rPr>
          <w:lang w:eastAsia="es-ES"/>
        </w:rPr>
        <w:t>,</w:t>
      </w:r>
      <w:r w:rsidR="003974FD">
        <w:rPr>
          <w:lang w:eastAsia="es-ES"/>
        </w:rPr>
        <w:t xml:space="preserve"> 2007</w:t>
      </w:r>
      <w:r w:rsidRPr="009C526F">
        <w:rPr>
          <w:lang w:eastAsia="es-ES"/>
        </w:rPr>
        <w:t>)</w:t>
      </w:r>
    </w:p>
    <w:p w14:paraId="36EC0F69" w14:textId="77777777" w:rsidR="004C2452" w:rsidRDefault="004C2452" w:rsidP="006B72C6">
      <w:pPr>
        <w:pStyle w:val="Prrafodelista"/>
        <w:rPr>
          <w:lang w:eastAsia="es-ES"/>
        </w:rPr>
      </w:pPr>
    </w:p>
    <w:p w14:paraId="61FA5556" w14:textId="37BA8D3D" w:rsidR="00C3441A" w:rsidRDefault="004C2452" w:rsidP="006B72C6">
      <w:pPr>
        <w:pStyle w:val="Prrafodelista"/>
        <w:rPr>
          <w:lang w:eastAsia="es-ES"/>
        </w:rPr>
      </w:pPr>
      <w:r>
        <w:rPr>
          <w:lang w:eastAsia="es-ES"/>
        </w:rPr>
        <w:t>E</w:t>
      </w:r>
      <w:r w:rsidR="00C3441A">
        <w:rPr>
          <w:lang w:eastAsia="es-ES"/>
        </w:rPr>
        <w:t>xisten varios</w:t>
      </w:r>
      <w:r w:rsidR="00C3441A" w:rsidRPr="009C526F">
        <w:rPr>
          <w:lang w:eastAsia="es-ES"/>
        </w:rPr>
        <w:t xml:space="preserve"> pigmentos para </w:t>
      </w:r>
      <w:r w:rsidR="00C3441A">
        <w:rPr>
          <w:lang w:eastAsia="es-ES"/>
        </w:rPr>
        <w:t>obtener distintos tono</w:t>
      </w:r>
      <w:r w:rsidR="00C3441A" w:rsidRPr="009C526F">
        <w:rPr>
          <w:lang w:eastAsia="es-ES"/>
        </w:rPr>
        <w:t>s. - IPS e.</w:t>
      </w:r>
      <w:r w:rsidR="00C3441A">
        <w:rPr>
          <w:lang w:eastAsia="es-ES"/>
        </w:rPr>
        <w:t>max® Press/CAD (Ivoclar): C</w:t>
      </w:r>
      <w:r w:rsidR="00C3441A" w:rsidRPr="009C526F">
        <w:rPr>
          <w:lang w:eastAsia="es-ES"/>
        </w:rPr>
        <w:t xml:space="preserve">erámicas feldespáticas </w:t>
      </w:r>
      <w:r>
        <w:rPr>
          <w:lang w:eastAsia="es-ES"/>
        </w:rPr>
        <w:t>actuales</w:t>
      </w:r>
      <w:r w:rsidR="00C3441A">
        <w:rPr>
          <w:lang w:eastAsia="es-ES"/>
        </w:rPr>
        <w:t xml:space="preserve"> que son reforzadas únicamente</w:t>
      </w:r>
      <w:r w:rsidR="00C3441A" w:rsidRPr="009C526F">
        <w:rPr>
          <w:lang w:eastAsia="es-ES"/>
        </w:rPr>
        <w:t xml:space="preserve"> con cristales de di</w:t>
      </w:r>
      <w:r>
        <w:rPr>
          <w:lang w:eastAsia="es-ES"/>
        </w:rPr>
        <w:t xml:space="preserve"> silicato de litio, </w:t>
      </w:r>
      <w:r w:rsidR="00C3441A">
        <w:rPr>
          <w:lang w:eastAsia="es-ES"/>
        </w:rPr>
        <w:t xml:space="preserve"> ofrecen una mayor resistencia </w:t>
      </w:r>
      <w:r w:rsidR="00C3441A" w:rsidRPr="009C526F">
        <w:rPr>
          <w:lang w:eastAsia="es-ES"/>
        </w:rPr>
        <w:t xml:space="preserve"> a</w:t>
      </w:r>
      <w:r w:rsidR="00C3441A">
        <w:rPr>
          <w:lang w:eastAsia="es-ES"/>
        </w:rPr>
        <w:t xml:space="preserve"> la fractura dado</w:t>
      </w:r>
      <w:r w:rsidR="00C3441A" w:rsidRPr="009C526F">
        <w:rPr>
          <w:lang w:eastAsia="es-ES"/>
        </w:rPr>
        <w:t xml:space="preserve"> a su alta</w:t>
      </w:r>
      <w:r w:rsidR="00C3441A">
        <w:rPr>
          <w:lang w:eastAsia="es-ES"/>
        </w:rPr>
        <w:t xml:space="preserve"> </w:t>
      </w:r>
      <w:r w:rsidR="00C3441A">
        <w:rPr>
          <w:lang w:eastAsia="es-ES"/>
        </w:rPr>
        <w:lastRenderedPageBreak/>
        <w:t>homogeneidad en la fase cristalina. Se aplica sobre esta cerámica,</w:t>
      </w:r>
      <w:r w:rsidR="00C3441A" w:rsidRPr="009C526F">
        <w:rPr>
          <w:lang w:eastAsia="es-ES"/>
        </w:rPr>
        <w:t xml:space="preserve"> porcelana feldespática convencional para realizar el recubrimiento estético mediante la técnica de capas. (Martínez</w:t>
      </w:r>
      <w:r w:rsidR="00C3441A">
        <w:rPr>
          <w:lang w:eastAsia="es-ES"/>
        </w:rPr>
        <w:t>,</w:t>
      </w:r>
      <w:r w:rsidR="003974FD">
        <w:rPr>
          <w:lang w:eastAsia="es-ES"/>
        </w:rPr>
        <w:t xml:space="preserve"> 2007</w:t>
      </w:r>
      <w:r w:rsidR="00C3441A" w:rsidRPr="009C526F">
        <w:rPr>
          <w:lang w:eastAsia="es-ES"/>
        </w:rPr>
        <w:t>)</w:t>
      </w:r>
    </w:p>
    <w:p w14:paraId="5BA8ABCB" w14:textId="77777777" w:rsidR="00C3441A" w:rsidRPr="009C526F" w:rsidRDefault="00C3441A" w:rsidP="006B72C6">
      <w:pPr>
        <w:pStyle w:val="Prrafodelista"/>
        <w:rPr>
          <w:lang w:eastAsia="es-ES"/>
        </w:rPr>
      </w:pPr>
    </w:p>
    <w:p w14:paraId="78EEDE5A" w14:textId="0DA67F41" w:rsidR="00C3441A" w:rsidRPr="00636FE1" w:rsidRDefault="00C3441A" w:rsidP="004C2452">
      <w:pPr>
        <w:pStyle w:val="Prrafodelista"/>
        <w:numPr>
          <w:ilvl w:val="0"/>
          <w:numId w:val="6"/>
        </w:numPr>
        <w:rPr>
          <w:lang w:eastAsia="es-ES"/>
        </w:rPr>
      </w:pPr>
      <w:r w:rsidRPr="00636FE1">
        <w:rPr>
          <w:lang w:eastAsia="es-ES"/>
        </w:rPr>
        <w:t xml:space="preserve">Cerámicas Aluminosas </w:t>
      </w:r>
    </w:p>
    <w:p w14:paraId="7ED50F1D" w14:textId="13EFFBBE" w:rsidR="00C3441A" w:rsidRDefault="00C3441A" w:rsidP="006B72C6">
      <w:pPr>
        <w:pStyle w:val="Prrafodelista"/>
        <w:rPr>
          <w:lang w:eastAsia="es-ES"/>
        </w:rPr>
      </w:pPr>
      <w:r>
        <w:rPr>
          <w:lang w:eastAsia="es-ES"/>
        </w:rPr>
        <w:t>McLean y Hughes</w:t>
      </w:r>
      <w:r w:rsidR="003974FD">
        <w:rPr>
          <w:lang w:eastAsia="es-ES"/>
        </w:rPr>
        <w:t xml:space="preserve"> en 1965,</w:t>
      </w:r>
      <w:r>
        <w:rPr>
          <w:lang w:eastAsia="es-ES"/>
        </w:rPr>
        <w:t xml:space="preserve"> investigaron sobre</w:t>
      </w:r>
      <w:r w:rsidRPr="009C526F">
        <w:rPr>
          <w:lang w:eastAsia="es-ES"/>
        </w:rPr>
        <w:t xml:space="preserve"> las cerámicas sin m</w:t>
      </w:r>
      <w:r>
        <w:rPr>
          <w:lang w:eastAsia="es-ES"/>
        </w:rPr>
        <w:t>etal. Estos autores añadieron</w:t>
      </w:r>
      <w:r w:rsidRPr="009C526F">
        <w:rPr>
          <w:lang w:eastAsia="es-ES"/>
        </w:rPr>
        <w:t xml:space="preserve"> a la p</w:t>
      </w:r>
      <w:r>
        <w:rPr>
          <w:lang w:eastAsia="es-ES"/>
        </w:rPr>
        <w:t>orcelana feldespática</w:t>
      </w:r>
      <w:r w:rsidRPr="009C526F">
        <w:rPr>
          <w:lang w:eastAsia="es-ES"/>
        </w:rPr>
        <w:t xml:space="preserve"> importantes</w:t>
      </w:r>
      <w:r>
        <w:rPr>
          <w:lang w:eastAsia="es-ES"/>
        </w:rPr>
        <w:t xml:space="preserve"> cantidades de óxido de aluminio para así reducir el porcentaje</w:t>
      </w:r>
      <w:r w:rsidRPr="009C526F">
        <w:rPr>
          <w:lang w:eastAsia="es-ES"/>
        </w:rPr>
        <w:t xml:space="preserve"> de cuarzo. </w:t>
      </w:r>
      <w:r>
        <w:rPr>
          <w:lang w:eastAsia="es-ES"/>
        </w:rPr>
        <w:t>En los resultados se encontró  un material con</w:t>
      </w:r>
      <w:r w:rsidRPr="009C526F">
        <w:rPr>
          <w:lang w:eastAsia="es-ES"/>
        </w:rPr>
        <w:t xml:space="preserve"> </w:t>
      </w:r>
      <w:r>
        <w:rPr>
          <w:lang w:eastAsia="es-ES"/>
        </w:rPr>
        <w:t xml:space="preserve">microestructura mixta y </w:t>
      </w:r>
      <w:r w:rsidRPr="009C526F">
        <w:rPr>
          <w:lang w:eastAsia="es-ES"/>
        </w:rPr>
        <w:t>la alúmina, al tener u</w:t>
      </w:r>
      <w:r w:rsidR="004C2452">
        <w:rPr>
          <w:lang w:eastAsia="es-ES"/>
        </w:rPr>
        <w:t>na temperatura alta de fusión</w:t>
      </w:r>
      <w:r w:rsidRPr="009C526F">
        <w:rPr>
          <w:lang w:eastAsia="es-ES"/>
        </w:rPr>
        <w:t xml:space="preserve">, </w:t>
      </w:r>
      <w:r>
        <w:rPr>
          <w:lang w:eastAsia="es-ES"/>
        </w:rPr>
        <w:t>permanece en suspensión en la matri</w:t>
      </w:r>
      <w:r w:rsidRPr="009C526F">
        <w:rPr>
          <w:lang w:eastAsia="es-ES"/>
        </w:rPr>
        <w:t>z</w:t>
      </w:r>
      <w:r>
        <w:rPr>
          <w:lang w:eastAsia="es-ES"/>
        </w:rPr>
        <w:t xml:space="preserve">. Los cristales mejoraron </w:t>
      </w:r>
      <w:r w:rsidRPr="00EE068B">
        <w:rPr>
          <w:lang w:eastAsia="es-ES"/>
        </w:rPr>
        <w:t xml:space="preserve">las propiedades mecánicas </w:t>
      </w:r>
      <w:r>
        <w:rPr>
          <w:lang w:eastAsia="es-ES"/>
        </w:rPr>
        <w:t>de la cerámica</w:t>
      </w:r>
      <w:r w:rsidRPr="00EE068B">
        <w:rPr>
          <w:lang w:eastAsia="es-ES"/>
        </w:rPr>
        <w:t xml:space="preserve">. </w:t>
      </w:r>
      <w:r>
        <w:rPr>
          <w:lang w:eastAsia="es-ES"/>
        </w:rPr>
        <w:t>Sin embargo, se observó que el</w:t>
      </w:r>
      <w:r w:rsidRPr="00EE068B">
        <w:rPr>
          <w:lang w:eastAsia="es-ES"/>
        </w:rPr>
        <w:t xml:space="preserve"> incremento de óxido de aluminio </w:t>
      </w:r>
      <w:r>
        <w:rPr>
          <w:lang w:eastAsia="es-ES"/>
        </w:rPr>
        <w:t>provoco reducción de la translucidez de la cerámica</w:t>
      </w:r>
      <w:r w:rsidRPr="00EE068B">
        <w:rPr>
          <w:lang w:eastAsia="es-ES"/>
        </w:rPr>
        <w:t xml:space="preserve">, </w:t>
      </w:r>
      <w:r>
        <w:rPr>
          <w:lang w:eastAsia="es-ES"/>
        </w:rPr>
        <w:t xml:space="preserve">por lo cual es necesario aumentar la cantidad de </w:t>
      </w:r>
      <w:r w:rsidR="003974FD">
        <w:rPr>
          <w:lang w:eastAsia="es-ES"/>
        </w:rPr>
        <w:t>diente tallado. (Martínez,  2007</w:t>
      </w:r>
      <w:r>
        <w:rPr>
          <w:lang w:eastAsia="es-ES"/>
        </w:rPr>
        <w:t>)</w:t>
      </w:r>
    </w:p>
    <w:p w14:paraId="4EB1C571" w14:textId="77777777" w:rsidR="00C3441A" w:rsidRDefault="00C3441A" w:rsidP="006B72C6">
      <w:pPr>
        <w:pStyle w:val="Prrafodelista"/>
        <w:rPr>
          <w:lang w:eastAsia="es-ES"/>
        </w:rPr>
      </w:pPr>
    </w:p>
    <w:p w14:paraId="14F06E46" w14:textId="77777777" w:rsidR="00C3441A" w:rsidRPr="00636FE1" w:rsidRDefault="00C3441A" w:rsidP="00657F4D">
      <w:pPr>
        <w:pStyle w:val="Prrafodelista"/>
        <w:numPr>
          <w:ilvl w:val="0"/>
          <w:numId w:val="6"/>
        </w:numPr>
        <w:rPr>
          <w:lang w:eastAsia="es-ES"/>
        </w:rPr>
      </w:pPr>
      <w:r w:rsidRPr="00636FE1">
        <w:rPr>
          <w:lang w:eastAsia="es-ES"/>
        </w:rPr>
        <w:t>Cerámicas Circoniosas</w:t>
      </w:r>
    </w:p>
    <w:p w14:paraId="04A756E1" w14:textId="007D16E5" w:rsidR="002378C0" w:rsidRDefault="00C3441A" w:rsidP="002378C0">
      <w:pPr>
        <w:pStyle w:val="Prrafodelista"/>
      </w:pPr>
      <w:r>
        <w:t xml:space="preserve">Son cerámicas nuevas </w:t>
      </w:r>
      <w:r w:rsidRPr="007A1FA6">
        <w:t>compuestas</w:t>
      </w:r>
      <w:r>
        <w:t xml:space="preserve"> por óxido de circonio  sinterizado un 95%, estabilizado con óxido de itrio  un 5%</w:t>
      </w:r>
      <w:r w:rsidRPr="007A1FA6">
        <w:t>. El óxido de c</w:t>
      </w:r>
      <w:r>
        <w:t>irconio (ZrO2) conocido</w:t>
      </w:r>
      <w:r w:rsidRPr="007A1FA6">
        <w:t xml:space="preserve"> </w:t>
      </w:r>
      <w:r w:rsidRPr="0048236B">
        <w:t>químicamente con el nombre de circon</w:t>
      </w:r>
      <w:r w:rsidR="003974FD">
        <w:t>ia o circona, l</w:t>
      </w:r>
      <w:r w:rsidRPr="0048236B">
        <w:t>a principal característica de este material es su alta tenacidad debido a que su microestructura es totalmente cristalina y posee un me</w:t>
      </w:r>
      <w:r w:rsidR="003974FD">
        <w:t>canismo de refuerzo denominado “transformación resistente”</w:t>
      </w:r>
      <w:r w:rsidRPr="0048236B">
        <w:t xml:space="preserve"> la cual aumenta la resistencia a la flexión y reduce su fractura. </w:t>
      </w:r>
      <w:r>
        <w:t>Al igual que las cerámicas aluminosas,  son muy opacas y no tienen fase vítrea por lo cual se emplean solamente</w:t>
      </w:r>
      <w:r w:rsidRPr="0048236B">
        <w:t xml:space="preserve"> para fabricar el núc</w:t>
      </w:r>
      <w:r>
        <w:t>leo de la restauración</w:t>
      </w:r>
      <w:r w:rsidRPr="0048236B">
        <w:t>,</w:t>
      </w:r>
      <w:r>
        <w:t xml:space="preserve"> y</w:t>
      </w:r>
      <w:r w:rsidRPr="0048236B">
        <w:t xml:space="preserve"> deben recubrir</w:t>
      </w:r>
      <w:r>
        <w:t>se con porcelana para lograr</w:t>
      </w:r>
      <w:r w:rsidRPr="0048236B">
        <w:t xml:space="preserve"> buena estética. </w:t>
      </w:r>
      <w:r w:rsidR="003974FD">
        <w:t>(Martínez, 2007</w:t>
      </w:r>
      <w:r>
        <w:t>)</w:t>
      </w:r>
    </w:p>
    <w:p w14:paraId="2D10D70D" w14:textId="77777777" w:rsidR="00D53FD7" w:rsidRDefault="00D53FD7" w:rsidP="002378C0">
      <w:pPr>
        <w:pStyle w:val="Prrafodelista"/>
      </w:pPr>
    </w:p>
    <w:p w14:paraId="7A16D4AD" w14:textId="77777777" w:rsidR="00D53FD7" w:rsidRDefault="00D53FD7" w:rsidP="002378C0">
      <w:pPr>
        <w:pStyle w:val="Prrafodelista"/>
      </w:pPr>
    </w:p>
    <w:p w14:paraId="59E3F1BB" w14:textId="77777777" w:rsidR="002378C0" w:rsidRPr="0048236B" w:rsidRDefault="002378C0" w:rsidP="002378C0">
      <w:pPr>
        <w:pStyle w:val="Prrafodelista"/>
      </w:pPr>
    </w:p>
    <w:p w14:paraId="68D4F726" w14:textId="56512DA2" w:rsidR="00C3441A" w:rsidRPr="00675361" w:rsidRDefault="00C3441A" w:rsidP="00D33524">
      <w:pPr>
        <w:pStyle w:val="Ttulo3"/>
        <w:rPr>
          <w:lang w:eastAsia="es-ES"/>
        </w:rPr>
      </w:pPr>
      <w:bookmarkStart w:id="44" w:name="_Toc498773984"/>
      <w:r>
        <w:rPr>
          <w:lang w:eastAsia="es-ES"/>
        </w:rPr>
        <w:lastRenderedPageBreak/>
        <w:t xml:space="preserve">2.9.2 </w:t>
      </w:r>
      <w:r w:rsidR="00636FE1">
        <w:rPr>
          <w:lang w:eastAsia="es-ES"/>
        </w:rPr>
        <w:t>Selección del color</w:t>
      </w:r>
      <w:bookmarkEnd w:id="44"/>
    </w:p>
    <w:p w14:paraId="01847130" w14:textId="58E9F193" w:rsidR="002378C0" w:rsidRPr="00675361" w:rsidRDefault="00C3441A" w:rsidP="00D53FD7">
      <w:pPr>
        <w:rPr>
          <w:lang w:eastAsia="es-ES"/>
        </w:rPr>
      </w:pPr>
      <w:r w:rsidRPr="00675361">
        <w:rPr>
          <w:lang w:eastAsia="es-ES"/>
        </w:rPr>
        <w:t>La sel</w:t>
      </w:r>
      <w:r>
        <w:rPr>
          <w:lang w:eastAsia="es-ES"/>
        </w:rPr>
        <w:t xml:space="preserve">ección del color </w:t>
      </w:r>
      <w:r w:rsidRPr="00675361">
        <w:rPr>
          <w:lang w:eastAsia="es-ES"/>
        </w:rPr>
        <w:t xml:space="preserve"> se ve influenciada por: </w:t>
      </w:r>
    </w:p>
    <w:p w14:paraId="061D4236" w14:textId="63A0130D" w:rsidR="00C3441A" w:rsidRPr="004C37F4" w:rsidRDefault="00C3441A" w:rsidP="004C37F4">
      <w:pPr>
        <w:pStyle w:val="Prrafodelista"/>
        <w:numPr>
          <w:ilvl w:val="0"/>
          <w:numId w:val="24"/>
        </w:numPr>
        <w:rPr>
          <w:lang w:eastAsia="es-ES"/>
        </w:rPr>
      </w:pPr>
      <w:r w:rsidRPr="004C37F4">
        <w:rPr>
          <w:lang w:eastAsia="es-ES"/>
        </w:rPr>
        <w:t xml:space="preserve">Ambiente </w:t>
      </w:r>
    </w:p>
    <w:p w14:paraId="2B81B3A3" w14:textId="77777777" w:rsidR="00C3441A" w:rsidRPr="00675361" w:rsidRDefault="00C3441A" w:rsidP="00D33524">
      <w:pPr>
        <w:ind w:left="577"/>
        <w:rPr>
          <w:lang w:eastAsia="es-ES"/>
        </w:rPr>
      </w:pPr>
      <w:r w:rsidRPr="00675361">
        <w:rPr>
          <w:lang w:eastAsia="es-ES"/>
        </w:rPr>
        <w:t xml:space="preserve">Siempre que se posible el consultorio dental debe estar constituidos por colores neutros para reducir el cansancio visual y evitar la alteración de colores (Mallat, 2007). </w:t>
      </w:r>
    </w:p>
    <w:p w14:paraId="29D53986" w14:textId="5786961B" w:rsidR="00C3441A" w:rsidRPr="004C37F4" w:rsidRDefault="00C3441A" w:rsidP="004C37F4">
      <w:pPr>
        <w:pStyle w:val="Prrafodelista"/>
        <w:numPr>
          <w:ilvl w:val="0"/>
          <w:numId w:val="24"/>
        </w:numPr>
        <w:rPr>
          <w:lang w:eastAsia="es-ES"/>
        </w:rPr>
      </w:pPr>
      <w:r w:rsidRPr="004C37F4">
        <w:rPr>
          <w:lang w:eastAsia="es-ES"/>
        </w:rPr>
        <w:t xml:space="preserve">Observador </w:t>
      </w:r>
    </w:p>
    <w:p w14:paraId="740CA431" w14:textId="77777777" w:rsidR="00C3441A" w:rsidRPr="00675361" w:rsidRDefault="00C3441A" w:rsidP="00D33524">
      <w:pPr>
        <w:ind w:left="577"/>
        <w:rPr>
          <w:lang w:eastAsia="es-ES"/>
        </w:rPr>
      </w:pPr>
      <w:r w:rsidRPr="00675361">
        <w:rPr>
          <w:lang w:eastAsia="es-ES"/>
        </w:rPr>
        <w:t xml:space="preserve">Es importante que el dentista se entrene y se instruya en la selección de los colores, buscando comprender y dominar las 39 diferentes dimensiones del color. El paciente estará situado al mismo nivel del observador (Mallat, 2007). </w:t>
      </w:r>
    </w:p>
    <w:p w14:paraId="2403D5D4" w14:textId="5C0C6542" w:rsidR="00C3441A" w:rsidRPr="004C37F4" w:rsidRDefault="00C3441A" w:rsidP="004C37F4">
      <w:pPr>
        <w:pStyle w:val="Prrafodelista"/>
        <w:numPr>
          <w:ilvl w:val="0"/>
          <w:numId w:val="24"/>
        </w:numPr>
        <w:rPr>
          <w:lang w:eastAsia="es-ES"/>
        </w:rPr>
      </w:pPr>
      <w:r w:rsidRPr="004C37F4">
        <w:rPr>
          <w:lang w:eastAsia="es-ES"/>
        </w:rPr>
        <w:t xml:space="preserve">Fuente de luz </w:t>
      </w:r>
    </w:p>
    <w:p w14:paraId="422EDA64" w14:textId="77777777" w:rsidR="00C3441A" w:rsidRPr="00675361" w:rsidRDefault="00C3441A" w:rsidP="00D33524">
      <w:pPr>
        <w:ind w:left="577"/>
        <w:rPr>
          <w:lang w:eastAsia="es-ES"/>
        </w:rPr>
      </w:pPr>
      <w:r w:rsidRPr="00675361">
        <w:rPr>
          <w:lang w:eastAsia="es-ES"/>
        </w:rPr>
        <w:t xml:space="preserve">La selección del color debe darse durante el día, aprovechando al máximo la luz natural. No antes de las 10 am para evitar excesos de luz, ni tampoco después de las 3 pm reduciendo la influencia de los tonos rojizos (Mallat, 2007). </w:t>
      </w:r>
    </w:p>
    <w:p w14:paraId="1A7D06E5" w14:textId="77777777" w:rsidR="00C3441A" w:rsidRDefault="00C3441A" w:rsidP="00D33524">
      <w:pPr>
        <w:ind w:left="577"/>
        <w:rPr>
          <w:lang w:eastAsia="es-ES"/>
        </w:rPr>
      </w:pPr>
      <w:r w:rsidRPr="00675361">
        <w:rPr>
          <w:lang w:eastAsia="es-ES"/>
        </w:rPr>
        <w:t xml:space="preserve">Se debe utilizar una guía de color que concuerde con la porcelana que utilice el laboratorista, cada porcelana es diferente. De esta manera, se obtendrán los mejores resultados, si se emplea la guía que utilizo el fabricante al diseñar los colores del producto. Conviene escoger el color antes de realizar la preparación dentaria, los dientes pueden deshidratarse, cambiar de color, además los residuos generados en forma de polvo de esmalte durante la preparación pueden alterar su color. (Shillingburg, 2002) </w:t>
      </w:r>
    </w:p>
    <w:p w14:paraId="497E4D7E" w14:textId="77777777" w:rsidR="00C3441A" w:rsidRDefault="00C3441A" w:rsidP="00D33524">
      <w:pPr>
        <w:ind w:left="577"/>
        <w:rPr>
          <w:lang w:eastAsia="es-ES"/>
        </w:rPr>
      </w:pPr>
      <w:r w:rsidRPr="00675361">
        <w:rPr>
          <w:lang w:eastAsia="es-ES"/>
        </w:rPr>
        <w:t xml:space="preserve">Durante la toma del color, siente al paciente en posición vertical con la boca a la altura de los ojos del profesional. Colóquese entre el paciente y la fuente de luz. Examine rápidamente toda la guía de </w:t>
      </w:r>
      <w:r w:rsidRPr="00675361">
        <w:rPr>
          <w:lang w:eastAsia="es-ES"/>
        </w:rPr>
        <w:lastRenderedPageBreak/>
        <w:t xml:space="preserve">colores y elimine las </w:t>
      </w:r>
      <w:r>
        <w:rPr>
          <w:lang w:eastAsia="es-ES"/>
        </w:rPr>
        <w:t xml:space="preserve">muestras que peor se adapten, </w:t>
      </w:r>
      <w:r w:rsidRPr="00675361">
        <w:rPr>
          <w:lang w:eastAsia="es-ES"/>
        </w:rPr>
        <w:t xml:space="preserve"> dejando así las que más se adapten al color del diente. (Shillingburg, 2002) </w:t>
      </w:r>
    </w:p>
    <w:p w14:paraId="50F6DF7B" w14:textId="77777777" w:rsidR="002378C0" w:rsidRPr="00675361" w:rsidRDefault="002378C0" w:rsidP="00D33524">
      <w:pPr>
        <w:ind w:left="577"/>
        <w:rPr>
          <w:lang w:eastAsia="es-ES"/>
        </w:rPr>
      </w:pPr>
    </w:p>
    <w:p w14:paraId="0D6FAD7F" w14:textId="77777777" w:rsidR="00C3441A" w:rsidRDefault="00C3441A" w:rsidP="00D33524">
      <w:pPr>
        <w:pStyle w:val="Ttulo3"/>
        <w:rPr>
          <w:lang w:eastAsia="es-ES"/>
        </w:rPr>
      </w:pPr>
      <w:bookmarkStart w:id="45" w:name="_Toc498773985"/>
      <w:r>
        <w:rPr>
          <w:lang w:eastAsia="es-ES"/>
        </w:rPr>
        <w:t>2.9.3 PREPARACIÓN DENTAL</w:t>
      </w:r>
      <w:bookmarkEnd w:id="45"/>
    </w:p>
    <w:p w14:paraId="105FA8FF" w14:textId="7E1CB0DA" w:rsidR="00C3441A" w:rsidRDefault="004C37F4" w:rsidP="00D33524">
      <w:pPr>
        <w:pStyle w:val="Ttulo4"/>
      </w:pPr>
      <w:r>
        <w:t>a) Tallado del diente</w:t>
      </w:r>
    </w:p>
    <w:p w14:paraId="40E2F988" w14:textId="77777777" w:rsidR="00C3441A" w:rsidRPr="00F8125D" w:rsidRDefault="00C3441A" w:rsidP="00D33524">
      <w:pPr>
        <w:ind w:left="708"/>
      </w:pPr>
      <w:r w:rsidRPr="00F8125D">
        <w:t>Preparación de tipo “ventana” o prepara</w:t>
      </w:r>
      <w:r>
        <w:t xml:space="preserve">ción intra-esmalte, </w:t>
      </w:r>
      <w:r w:rsidRPr="00F8125D">
        <w:t>está indicada en casos con alteración leve del color, el desgaste que se hace en la cara vestibular y proximal es de 0,3 mm a 0,5 mm, lo más uniforme posible. No se real</w:t>
      </w:r>
      <w:r>
        <w:t>iza reducción del borde incisal a menos que el caso lo amerite (ej. Restauraciones antiguas filtradas que deben ser eliminadas y reemplazadas).</w:t>
      </w:r>
      <w:r w:rsidRPr="00F8125D">
        <w:t xml:space="preserve"> Su ventaja es la buena mimetización con la estructura dentaria y evita el sobrecontorneo de la restauración. Estudios in vi</w:t>
      </w:r>
      <w:r>
        <w:t>tro de análisis del elemento fi</w:t>
      </w:r>
      <w:r w:rsidRPr="00F8125D">
        <w:t>nito demuestran que este tipo de preparación se comporta al ig</w:t>
      </w:r>
      <w:r w:rsidRPr="00192E15">
        <w:t>ual que un diente anterior ante las cargas</w:t>
      </w:r>
      <w:r w:rsidRPr="00F8125D">
        <w:t>.</w:t>
      </w:r>
      <w:r>
        <w:t xml:space="preserve"> (Ortiz &amp; Gómez 2016)</w:t>
      </w:r>
    </w:p>
    <w:p w14:paraId="5E8BA767" w14:textId="3DBE0A35" w:rsidR="00C3441A" w:rsidRDefault="004C37F4" w:rsidP="004C37F4">
      <w:pPr>
        <w:pStyle w:val="Ttulo4"/>
        <w:numPr>
          <w:ilvl w:val="0"/>
          <w:numId w:val="14"/>
        </w:numPr>
      </w:pPr>
      <w:r>
        <w:t>Pulido de preparación final</w:t>
      </w:r>
    </w:p>
    <w:p w14:paraId="2EA201D2" w14:textId="77777777" w:rsidR="00C3441A" w:rsidRDefault="00C3441A" w:rsidP="00D33524">
      <w:pPr>
        <w:ind w:left="708"/>
        <w:rPr>
          <w:lang w:eastAsia="es-ES"/>
        </w:rPr>
      </w:pPr>
      <w:r>
        <w:rPr>
          <w:lang w:eastAsia="es-ES"/>
        </w:rPr>
        <w:t>Se debe utilizar</w:t>
      </w:r>
      <w:r w:rsidRPr="00885D59">
        <w:rPr>
          <w:lang w:eastAsia="es-ES"/>
        </w:rPr>
        <w:t xml:space="preserve"> una fresa de diamante tronco-cónica con extremo redondeado 1.2 mm de diámetro y totalmente apoyada a la pared axial, acentuando el desgaste en esa región. Con esta misma fresa en baja velocidad, redondearemos todas las aristas formadas y eliminaremos áreas de esmalte sin soporte y cualquier otro tipo de irregularidades, posteriormente lo haremos con fresas de pulido </w:t>
      </w:r>
      <w:r>
        <w:rPr>
          <w:lang w:eastAsia="es-ES"/>
        </w:rPr>
        <w:t xml:space="preserve">y por ultimo secuencia con discos soflex. </w:t>
      </w:r>
      <w:r w:rsidRPr="00885D59">
        <w:rPr>
          <w:lang w:eastAsia="es-ES"/>
        </w:rPr>
        <w:t>(Shillingburg, 2002).</w:t>
      </w:r>
    </w:p>
    <w:p w14:paraId="29E84F7F" w14:textId="77777777" w:rsidR="002378C0" w:rsidRDefault="002378C0" w:rsidP="00D33524">
      <w:pPr>
        <w:ind w:left="708"/>
        <w:rPr>
          <w:lang w:eastAsia="es-ES"/>
        </w:rPr>
      </w:pPr>
    </w:p>
    <w:p w14:paraId="21E570A4" w14:textId="77777777" w:rsidR="00D53FD7" w:rsidRDefault="00D53FD7" w:rsidP="00D33524">
      <w:pPr>
        <w:ind w:left="708"/>
        <w:rPr>
          <w:lang w:eastAsia="es-ES"/>
        </w:rPr>
      </w:pPr>
    </w:p>
    <w:p w14:paraId="7A1F0E0E" w14:textId="77777777" w:rsidR="00D53FD7" w:rsidRPr="006212F7" w:rsidRDefault="00D53FD7" w:rsidP="00D33524">
      <w:pPr>
        <w:ind w:left="708"/>
        <w:rPr>
          <w:lang w:eastAsia="es-ES"/>
        </w:rPr>
      </w:pPr>
    </w:p>
    <w:p w14:paraId="182CA23E" w14:textId="77777777" w:rsidR="00C3441A" w:rsidRDefault="00C3441A" w:rsidP="00D33524">
      <w:pPr>
        <w:pStyle w:val="Ttulo3"/>
        <w:rPr>
          <w:lang w:eastAsia="es-ES"/>
        </w:rPr>
      </w:pPr>
      <w:bookmarkStart w:id="46" w:name="_Toc498773986"/>
      <w:r>
        <w:rPr>
          <w:lang w:eastAsia="es-ES"/>
        </w:rPr>
        <w:lastRenderedPageBreak/>
        <w:t>2.9.4  IMPRESIONES DEFINITIVAS</w:t>
      </w:r>
      <w:bookmarkEnd w:id="46"/>
    </w:p>
    <w:p w14:paraId="0358ECE8" w14:textId="77777777" w:rsidR="00C3441A" w:rsidRDefault="00C3441A" w:rsidP="00D33524">
      <w:pPr>
        <w:ind w:left="577"/>
        <w:rPr>
          <w:b/>
          <w:lang w:eastAsia="es-ES"/>
        </w:rPr>
      </w:pPr>
      <w:r w:rsidRPr="00CB419C">
        <w:rPr>
          <w:b/>
          <w:lang w:eastAsia="es-ES"/>
        </w:rPr>
        <w:br/>
      </w:r>
      <w:r w:rsidRPr="00CB419C">
        <w:rPr>
          <w:lang w:eastAsia="es-ES"/>
        </w:rPr>
        <w:t>Las impresiones dentales son una parte integral de la gestión del paciente desde el diagnóstico hasta el tratamiento y la comprensión de sus propiedades y la manipulación es vital para los médicos que practican.</w:t>
      </w:r>
      <w:r>
        <w:rPr>
          <w:lang w:eastAsia="es-ES"/>
        </w:rPr>
        <w:t xml:space="preserve"> (Punj et al, 2017)</w:t>
      </w:r>
    </w:p>
    <w:p w14:paraId="05854598" w14:textId="6A87EFF5" w:rsidR="00C3441A" w:rsidRDefault="004C37F4" w:rsidP="004C37F4">
      <w:pPr>
        <w:pStyle w:val="Ttulo4"/>
        <w:numPr>
          <w:ilvl w:val="0"/>
          <w:numId w:val="25"/>
        </w:numPr>
      </w:pPr>
      <w:r>
        <w:t>Retracción de tejidos blandos</w:t>
      </w:r>
    </w:p>
    <w:p w14:paraId="64CB8C5E" w14:textId="77777777" w:rsidR="00C3441A" w:rsidRPr="006212F7" w:rsidRDefault="00C3441A" w:rsidP="00D33524">
      <w:pPr>
        <w:ind w:left="577"/>
        <w:rPr>
          <w:lang w:eastAsia="es-ES"/>
        </w:rPr>
      </w:pPr>
      <w:r w:rsidRPr="00DD20F3">
        <w:rPr>
          <w:lang w:eastAsia="es-ES"/>
        </w:rPr>
        <w:t>Es necesario el empleo de medios o técnicas de retracción gingival en aquellos casos en que se quiera situar el mar</w:t>
      </w:r>
      <w:r>
        <w:rPr>
          <w:lang w:eastAsia="es-ES"/>
        </w:rPr>
        <w:t>gen gin</w:t>
      </w:r>
      <w:r w:rsidRPr="00DD20F3">
        <w:rPr>
          <w:lang w:eastAsia="es-ES"/>
        </w:rPr>
        <w:t xml:space="preserve">gival </w:t>
      </w:r>
      <w:r>
        <w:rPr>
          <w:lang w:eastAsia="es-ES"/>
        </w:rPr>
        <w:t>por debajo de la encía colocando, un hilo muy delga</w:t>
      </w:r>
      <w:r w:rsidRPr="00DD20F3">
        <w:rPr>
          <w:lang w:eastAsia="es-ES"/>
        </w:rPr>
        <w:t>do</w:t>
      </w:r>
      <w:r>
        <w:rPr>
          <w:lang w:eastAsia="es-ES"/>
        </w:rPr>
        <w:t xml:space="preserve"> (000)</w:t>
      </w:r>
      <w:r w:rsidRPr="00DD20F3">
        <w:rPr>
          <w:lang w:eastAsia="es-ES"/>
        </w:rPr>
        <w:t xml:space="preserve"> en el fondo del surco y uno más grueso</w:t>
      </w:r>
      <w:r>
        <w:rPr>
          <w:lang w:eastAsia="es-ES"/>
        </w:rPr>
        <w:t xml:space="preserve"> (00)</w:t>
      </w:r>
      <w:r w:rsidRPr="00DD20F3">
        <w:rPr>
          <w:lang w:eastAsia="es-ES"/>
        </w:rPr>
        <w:t xml:space="preserve"> por encima. En el momento de tomar la imp</w:t>
      </w:r>
      <w:r>
        <w:rPr>
          <w:lang w:eastAsia="es-ES"/>
        </w:rPr>
        <w:t>resión, se retira el hilo 00</w:t>
      </w:r>
      <w:r w:rsidRPr="00DD20F3">
        <w:rPr>
          <w:lang w:eastAsia="es-ES"/>
        </w:rPr>
        <w:t xml:space="preserve"> permitiendo la penetración del material de impresión en el surco, lo que permite reproducir fielmente </w:t>
      </w:r>
      <w:r>
        <w:rPr>
          <w:lang w:eastAsia="es-ES"/>
        </w:rPr>
        <w:t>la situación del margen tallado. (López, 2003)</w:t>
      </w:r>
    </w:p>
    <w:p w14:paraId="6FD4DC2B" w14:textId="32B5FDCA" w:rsidR="00C3441A" w:rsidRDefault="004C37F4" w:rsidP="004C37F4">
      <w:pPr>
        <w:pStyle w:val="Ttulo4"/>
        <w:numPr>
          <w:ilvl w:val="0"/>
          <w:numId w:val="25"/>
        </w:numPr>
      </w:pPr>
      <w:r>
        <w:t>Silicona de adición</w:t>
      </w:r>
    </w:p>
    <w:p w14:paraId="6DFC062D" w14:textId="1F4FDE27" w:rsidR="00F95506" w:rsidRDefault="00C3441A" w:rsidP="00D33524">
      <w:pPr>
        <w:ind w:left="708"/>
        <w:rPr>
          <w:lang w:val="es-ES"/>
        </w:rPr>
      </w:pPr>
      <w:r w:rsidRPr="00D74FF0">
        <w:rPr>
          <w:lang w:val="es-ES"/>
        </w:rPr>
        <w:t xml:space="preserve">La reacción química para </w:t>
      </w:r>
      <w:r>
        <w:rPr>
          <w:lang w:val="es-ES"/>
        </w:rPr>
        <w:t xml:space="preserve">polyvinyl siloxano (PVS </w:t>
      </w:r>
      <w:r w:rsidRPr="00D74FF0">
        <w:rPr>
          <w:lang w:val="es-ES"/>
        </w:rPr>
        <w:t>o silicona de adición) implica una pasta de base que contiene moléculas terminadas en hidrosilano que reaccionan con una pasta aceleradora que contiene oligómeros de siloxano con grupos terminales de vinilo y un catalizador de platino. Aunque no hay subproducto formado, a menudo hay una reacción secundaria que puede liberar hidrógeno en presencia de grupos hidroxilo, comúnmente encontrados en impurezas de la reacción de oligomerización de la molécula de siloxano. Por lo tanto, se recomienda esperar al menos 60 minutos antes de verter una impresión PVS, aunque algunos fabricantes afirman que pueden ser vertidos inmediatamente.</w:t>
      </w:r>
      <w:r w:rsidR="00F95506">
        <w:rPr>
          <w:lang w:val="es-ES"/>
        </w:rPr>
        <w:t xml:space="preserve"> (Punj et al, 2017)</w:t>
      </w:r>
    </w:p>
    <w:p w14:paraId="540F5EA6" w14:textId="7885E521" w:rsidR="00C3441A" w:rsidRDefault="00C3441A" w:rsidP="00D33524">
      <w:pPr>
        <w:ind w:left="708"/>
        <w:rPr>
          <w:lang w:val="es-ES"/>
        </w:rPr>
      </w:pPr>
      <w:r w:rsidRPr="00D74FF0">
        <w:rPr>
          <w:lang w:val="es-ES"/>
        </w:rPr>
        <w:lastRenderedPageBreak/>
        <w:t xml:space="preserve"> PVS material de impresión es uno de los materiales de impresión más favorecidos en la odontología debido a excelentes propiedades y disponibilidad en diferentes viscosidades que van desde el cuerpo de luz extra a la masilla. Las impresiones realizadas con este material producen una gran reproducción de los detalles y se pueden verter varias veces debido a su alta resistencia al desgarro y alta recuperación elástica. Se debe tener cuidado para evitar el contacto del material con las presas de caucho de látex o guantes de látex, que pueden dejar</w:t>
      </w:r>
      <w:r>
        <w:rPr>
          <w:lang w:val="es-ES"/>
        </w:rPr>
        <w:t xml:space="preserve"> un compuesto de azufre</w:t>
      </w:r>
      <w:r w:rsidRPr="00D74FF0">
        <w:rPr>
          <w:lang w:val="es-ES"/>
        </w:rPr>
        <w:t xml:space="preserve"> que inhibe la polimerización del material. Además, </w:t>
      </w:r>
      <w:r>
        <w:rPr>
          <w:lang w:val="es-ES"/>
        </w:rPr>
        <w:t>los hilos retractores empapadas de retractor</w:t>
      </w:r>
      <w:r w:rsidRPr="00D74FF0">
        <w:rPr>
          <w:lang w:val="es-ES"/>
        </w:rPr>
        <w:t xml:space="preserve"> gingival que contienen azufre también pueden contribuir a la inhibición.</w:t>
      </w:r>
      <w:r>
        <w:rPr>
          <w:lang w:val="es-ES"/>
        </w:rPr>
        <w:t xml:space="preserve"> (Punj et al, 2017)</w:t>
      </w:r>
    </w:p>
    <w:p w14:paraId="6CAED80D" w14:textId="77777777" w:rsidR="00C3441A" w:rsidRPr="006212F7" w:rsidRDefault="00C3441A" w:rsidP="006B72C6"/>
    <w:p w14:paraId="0AA34B16" w14:textId="424397C7" w:rsidR="00C3441A" w:rsidRDefault="004C37F4" w:rsidP="004C37F4">
      <w:pPr>
        <w:pStyle w:val="Ttulo4"/>
        <w:numPr>
          <w:ilvl w:val="0"/>
          <w:numId w:val="25"/>
        </w:numPr>
      </w:pPr>
      <w:r>
        <w:t xml:space="preserve">Técnica de impresión  </w:t>
      </w:r>
    </w:p>
    <w:p w14:paraId="35842EE2" w14:textId="183144F6" w:rsidR="00C3441A" w:rsidRPr="004C37F4" w:rsidRDefault="004E5422" w:rsidP="004C37F4">
      <w:pPr>
        <w:pStyle w:val="Prrafodelista"/>
        <w:numPr>
          <w:ilvl w:val="0"/>
          <w:numId w:val="27"/>
        </w:numPr>
        <w:rPr>
          <w:b/>
        </w:rPr>
      </w:pPr>
      <w:bookmarkStart w:id="47" w:name="_Toc488834886"/>
      <w:bookmarkStart w:id="48" w:name="_Toc488835019"/>
      <w:r>
        <w:rPr>
          <w:b/>
        </w:rPr>
        <w:t>Un solo</w:t>
      </w:r>
      <w:r w:rsidR="00C3441A" w:rsidRPr="004C37F4">
        <w:rPr>
          <w:b/>
        </w:rPr>
        <w:t xml:space="preserve"> paso</w:t>
      </w:r>
      <w:bookmarkEnd w:id="47"/>
      <w:bookmarkEnd w:id="48"/>
    </w:p>
    <w:p w14:paraId="2B076E2B" w14:textId="39FEFDC0" w:rsidR="00C3441A" w:rsidRPr="00907DC2" w:rsidRDefault="0078368B" w:rsidP="00D33524">
      <w:pPr>
        <w:ind w:left="577"/>
      </w:pPr>
      <w:r>
        <w:t xml:space="preserve">La técnica consiste </w:t>
      </w:r>
      <w:r w:rsidR="00C3441A" w:rsidRPr="00907DC2">
        <w:t xml:space="preserve"> en el uso de la pasta</w:t>
      </w:r>
      <w:r>
        <w:t xml:space="preserve"> pesada en cubetas de stock y </w:t>
      </w:r>
      <w:r w:rsidR="00D9061E">
        <w:t xml:space="preserve"> silicona fluida en un solo </w:t>
      </w:r>
      <w:r w:rsidR="00C3441A" w:rsidRPr="00907DC2">
        <w:t>t</w:t>
      </w:r>
      <w:r>
        <w:t>i</w:t>
      </w:r>
      <w:r w:rsidR="00D9061E">
        <w:t>empo</w:t>
      </w:r>
      <w:r w:rsidR="00C3441A" w:rsidRPr="00907DC2">
        <w:t xml:space="preserve"> como lo indica su nombre, tanto en silicona de adición como </w:t>
      </w:r>
      <w:r>
        <w:t xml:space="preserve">en la </w:t>
      </w:r>
      <w:r w:rsidR="00C3441A" w:rsidRPr="00907DC2">
        <w:t>de condensación.</w:t>
      </w:r>
      <w:r w:rsidR="00315FAC">
        <w:t xml:space="preserve"> </w:t>
      </w:r>
      <w:r w:rsidR="00315FAC">
        <w:rPr>
          <w:rFonts w:ascii="inherit" w:hAnsi="inherit" w:cs="Courier New"/>
          <w:color w:val="212121"/>
          <w:lang w:val="es-ES"/>
        </w:rPr>
        <w:t>(Punj et al, 2017)</w:t>
      </w:r>
    </w:p>
    <w:p w14:paraId="571A27D5" w14:textId="6546F398" w:rsidR="00C3441A" w:rsidRDefault="00D9061E" w:rsidP="00D33524">
      <w:pPr>
        <w:ind w:left="577"/>
        <w:rPr>
          <w:rFonts w:ascii="inherit" w:hAnsi="inherit" w:cs="Courier New"/>
          <w:color w:val="212121"/>
          <w:lang w:val="es-ES"/>
        </w:rPr>
      </w:pPr>
      <w:r>
        <w:t xml:space="preserve">Se realiza </w:t>
      </w:r>
      <w:r w:rsidR="00C3441A" w:rsidRPr="00907DC2">
        <w:t xml:space="preserve">la </w:t>
      </w:r>
      <w:r>
        <w:t>selección de la cubeta de stock en</w:t>
      </w:r>
      <w:r w:rsidR="00C3441A" w:rsidRPr="00907DC2">
        <w:t xml:space="preserve"> el paciente</w:t>
      </w:r>
      <w:r>
        <w:t xml:space="preserve"> previamente desinfectada; se coloca</w:t>
      </w:r>
      <w:r w:rsidR="00C3441A" w:rsidRPr="00907DC2">
        <w:t xml:space="preserve"> la pasta de adhesión pesada en la cubeta </w:t>
      </w:r>
      <w:r>
        <w:t xml:space="preserve">junto con la pasta liviana </w:t>
      </w:r>
      <w:r w:rsidR="00C3441A" w:rsidRPr="00907DC2">
        <w:t>y</w:t>
      </w:r>
      <w:r>
        <w:t xml:space="preserve"> se lo traslada a la cavidad oral </w:t>
      </w:r>
      <w:r w:rsidR="00F95506">
        <w:t xml:space="preserve"> y </w:t>
      </w:r>
      <w:r w:rsidR="00C3441A" w:rsidRPr="00907DC2">
        <w:t>ya que al ser un medio húmedo va a fraguar más rápido.</w:t>
      </w:r>
      <w:r w:rsidR="00C3441A">
        <w:t xml:space="preserve"> </w:t>
      </w:r>
      <w:r w:rsidR="00C3441A">
        <w:rPr>
          <w:rFonts w:ascii="inherit" w:hAnsi="inherit" w:cs="Courier New"/>
          <w:color w:val="212121"/>
          <w:lang w:val="es-ES"/>
        </w:rPr>
        <w:t>(Punj et al, 2017)</w:t>
      </w:r>
    </w:p>
    <w:p w14:paraId="146B1E0F" w14:textId="77777777" w:rsidR="00D53FD7" w:rsidRDefault="00D53FD7" w:rsidP="00D33524">
      <w:pPr>
        <w:ind w:left="577"/>
        <w:rPr>
          <w:rFonts w:ascii="inherit" w:hAnsi="inherit" w:cs="Courier New"/>
          <w:color w:val="212121"/>
          <w:lang w:val="es-ES"/>
        </w:rPr>
      </w:pPr>
    </w:p>
    <w:p w14:paraId="78E78171" w14:textId="77777777" w:rsidR="00D53FD7" w:rsidRDefault="00D53FD7" w:rsidP="00D33524">
      <w:pPr>
        <w:ind w:left="577"/>
        <w:rPr>
          <w:rFonts w:ascii="inherit" w:hAnsi="inherit" w:cs="Courier New"/>
          <w:color w:val="212121"/>
          <w:lang w:val="es-ES"/>
        </w:rPr>
      </w:pPr>
    </w:p>
    <w:p w14:paraId="645DCF66" w14:textId="77777777" w:rsidR="00D53FD7" w:rsidRPr="00907DC2" w:rsidRDefault="00D53FD7" w:rsidP="00D33524">
      <w:pPr>
        <w:ind w:left="577"/>
      </w:pPr>
    </w:p>
    <w:p w14:paraId="217709C5" w14:textId="77777777" w:rsidR="00C3441A" w:rsidRDefault="00C3441A" w:rsidP="00D33524">
      <w:pPr>
        <w:pStyle w:val="Ttulo3"/>
        <w:rPr>
          <w:lang w:eastAsia="es-ES"/>
        </w:rPr>
      </w:pPr>
      <w:bookmarkStart w:id="49" w:name="_Toc498773987"/>
      <w:r>
        <w:rPr>
          <w:lang w:eastAsia="es-ES"/>
        </w:rPr>
        <w:lastRenderedPageBreak/>
        <w:t>2.9.5 CEMENTACIÓN</w:t>
      </w:r>
      <w:bookmarkEnd w:id="49"/>
      <w:r>
        <w:rPr>
          <w:lang w:eastAsia="es-ES"/>
        </w:rPr>
        <w:t xml:space="preserve"> </w:t>
      </w:r>
    </w:p>
    <w:p w14:paraId="21238D90" w14:textId="24499895" w:rsidR="00C3441A" w:rsidRDefault="0078368B" w:rsidP="0078368B">
      <w:pPr>
        <w:ind w:left="577"/>
      </w:pPr>
      <w:r>
        <w:t>E</w:t>
      </w:r>
      <w:r w:rsidR="00C3441A" w:rsidRPr="00907DC2">
        <w:t xml:space="preserve">n </w:t>
      </w:r>
      <w:r>
        <w:t xml:space="preserve">la </w:t>
      </w:r>
      <w:r w:rsidR="00C3441A" w:rsidRPr="00907DC2">
        <w:t>odontología</w:t>
      </w:r>
      <w:r>
        <w:t xml:space="preserve"> actual</w:t>
      </w:r>
      <w:r w:rsidR="00C3441A" w:rsidRPr="00907DC2">
        <w:t xml:space="preserve"> se tiene como prioridad ma</w:t>
      </w:r>
      <w:r w:rsidR="00C3441A">
        <w:t>ntener la mayor cantidad de teji</w:t>
      </w:r>
      <w:r>
        <w:t>do dental siendo la</w:t>
      </w:r>
      <w:r w:rsidR="00C3441A" w:rsidRPr="00907DC2">
        <w:t xml:space="preserve"> primera opción </w:t>
      </w:r>
      <w:r w:rsidR="00C3441A">
        <w:t xml:space="preserve">para </w:t>
      </w:r>
      <w:r w:rsidR="00C3441A" w:rsidRPr="00907DC2">
        <w:t>tr</w:t>
      </w:r>
      <w:r>
        <w:t>atamientos conservadores como son</w:t>
      </w:r>
      <w:r w:rsidR="00C3441A" w:rsidRPr="00907DC2">
        <w:t xml:space="preserve"> las cari</w:t>
      </w:r>
      <w:r>
        <w:t xml:space="preserve">llas mínimamente invasivas, su éxito va a depender de </w:t>
      </w:r>
      <w:r w:rsidR="00C3441A" w:rsidRPr="00907DC2">
        <w:t>los sistema</w:t>
      </w:r>
      <w:r>
        <w:t>s adhesivos, cementos resinosos que se van a utilizar para cada tratamiento</w:t>
      </w:r>
      <w:r w:rsidR="00D33524">
        <w:t>. (</w:t>
      </w:r>
      <w:r w:rsidR="00C3441A" w:rsidRPr="00907DC2">
        <w:t>Souza 2002)</w:t>
      </w:r>
    </w:p>
    <w:p w14:paraId="6BFA81FC" w14:textId="7A597C4B" w:rsidR="00C3441A" w:rsidRDefault="004C37F4" w:rsidP="004C37F4">
      <w:pPr>
        <w:pStyle w:val="Ttulo4"/>
        <w:numPr>
          <w:ilvl w:val="0"/>
          <w:numId w:val="29"/>
        </w:numPr>
      </w:pPr>
      <w:r>
        <w:t>Tratamiento del diente</w:t>
      </w:r>
    </w:p>
    <w:p w14:paraId="045994FD" w14:textId="77777777" w:rsidR="00C3441A" w:rsidRPr="004D7BD1" w:rsidRDefault="00C3441A" w:rsidP="00D33524">
      <w:pPr>
        <w:ind w:left="708"/>
        <w:rPr>
          <w:lang w:eastAsia="es-ES"/>
        </w:rPr>
      </w:pPr>
      <w:r w:rsidRPr="00DD20B1">
        <w:rPr>
          <w:lang w:eastAsia="es-ES"/>
        </w:rPr>
        <w:t xml:space="preserve">El esmalte de las superficies dentarias se prepara para la adhesión según las indicaciones </w:t>
      </w:r>
      <w:r w:rsidRPr="004D7BD1">
        <w:rPr>
          <w:lang w:eastAsia="es-ES"/>
        </w:rPr>
        <w:t xml:space="preserve">del cemento adhesivo que se vaya a emplear. Primeramente será necesario limpiar las superficies sobre las que se asentará la carilla. Tras las pruebas estéticas realizadas es imprescindible eliminar cualquier residuo de cemento remanente. </w:t>
      </w:r>
      <w:r>
        <w:rPr>
          <w:lang w:eastAsia="es-ES"/>
        </w:rPr>
        <w:t>(López y cols, 2003)</w:t>
      </w:r>
      <w:r w:rsidRPr="004D7BD1">
        <w:rPr>
          <w:lang w:eastAsia="es-ES"/>
        </w:rPr>
        <w:t xml:space="preserve"> </w:t>
      </w:r>
    </w:p>
    <w:p w14:paraId="7BB56BDF" w14:textId="77777777" w:rsidR="00C3441A" w:rsidRPr="004D7BD1" w:rsidRDefault="00C3441A" w:rsidP="00D33524">
      <w:pPr>
        <w:ind w:left="708"/>
        <w:rPr>
          <w:lang w:eastAsia="es-ES"/>
        </w:rPr>
      </w:pPr>
      <w:r w:rsidRPr="004D7BD1">
        <w:rPr>
          <w:lang w:eastAsia="es-ES"/>
        </w:rPr>
        <w:t xml:space="preserve">Después se graba el esmalte tallado, con </w:t>
      </w:r>
      <w:r>
        <w:rPr>
          <w:lang w:eastAsia="es-ES"/>
        </w:rPr>
        <w:t>á</w:t>
      </w:r>
      <w:r w:rsidRPr="004D7BD1">
        <w:rPr>
          <w:lang w:eastAsia="es-ES"/>
        </w:rPr>
        <w:t>cido ortofosfórico al 7%-9,6%, durante 15 segundos, seguido de lavado co</w:t>
      </w:r>
      <w:r>
        <w:rPr>
          <w:lang w:eastAsia="es-ES"/>
        </w:rPr>
        <w:t>n abundante agua</w:t>
      </w:r>
      <w:r w:rsidRPr="004D7BD1">
        <w:rPr>
          <w:lang w:eastAsia="es-ES"/>
        </w:rPr>
        <w:t xml:space="preserve">. El esmalte grabado es, a continuación, pincelado con el agente adhesivo, o </w:t>
      </w:r>
      <w:r w:rsidRPr="004D7BD1">
        <w:rPr>
          <w:i/>
          <w:iCs/>
          <w:lang w:eastAsia="es-ES"/>
        </w:rPr>
        <w:t>bonding</w:t>
      </w:r>
      <w:r>
        <w:rPr>
          <w:lang w:eastAsia="es-ES"/>
        </w:rPr>
        <w:t>, siguiendo meticulosamente</w:t>
      </w:r>
      <w:r w:rsidRPr="004D7BD1">
        <w:rPr>
          <w:lang w:eastAsia="es-ES"/>
        </w:rPr>
        <w:t xml:space="preserve"> las indi</w:t>
      </w:r>
      <w:r>
        <w:rPr>
          <w:lang w:eastAsia="es-ES"/>
        </w:rPr>
        <w:t>caciones del fabricante, pince</w:t>
      </w:r>
      <w:r w:rsidRPr="004D7BD1">
        <w:rPr>
          <w:lang w:eastAsia="es-ES"/>
        </w:rPr>
        <w:t>lando una o varias capas de adhesivo hasta conseguir la cobertura total de las superficies a tratar. Se evapora el agente solvente con un suave chorro de aire d</w:t>
      </w:r>
      <w:r>
        <w:rPr>
          <w:lang w:eastAsia="es-ES"/>
        </w:rPr>
        <w:t>e la jeringa del equipo, duran</w:t>
      </w:r>
      <w:r w:rsidRPr="004D7BD1">
        <w:rPr>
          <w:lang w:eastAsia="es-ES"/>
        </w:rPr>
        <w:t xml:space="preserve">te 4 o 5 seg. Se polimeriza el adhesivo cuando </w:t>
      </w:r>
      <w:r>
        <w:rPr>
          <w:lang w:eastAsia="es-ES"/>
        </w:rPr>
        <w:t>así se recomiende por el fabri</w:t>
      </w:r>
      <w:r w:rsidRPr="004D7BD1">
        <w:rPr>
          <w:lang w:eastAsia="es-ES"/>
        </w:rPr>
        <w:t>cante, y las superficies dent</w:t>
      </w:r>
      <w:r>
        <w:rPr>
          <w:lang w:eastAsia="es-ES"/>
        </w:rPr>
        <w:t>arias deben presentar un aspecto brillante. (López y cols, 2003)</w:t>
      </w:r>
      <w:r w:rsidRPr="004D7BD1">
        <w:rPr>
          <w:lang w:eastAsia="es-ES"/>
        </w:rPr>
        <w:t xml:space="preserve"> </w:t>
      </w:r>
    </w:p>
    <w:p w14:paraId="79F85287" w14:textId="4C3DBD0D" w:rsidR="00C3441A" w:rsidRDefault="004C37F4" w:rsidP="004C37F4">
      <w:pPr>
        <w:pStyle w:val="Ttulo4"/>
        <w:numPr>
          <w:ilvl w:val="0"/>
          <w:numId w:val="29"/>
        </w:numPr>
      </w:pPr>
      <w:r>
        <w:t>Tratamiento de la porcelana</w:t>
      </w:r>
    </w:p>
    <w:p w14:paraId="46830372" w14:textId="77777777" w:rsidR="00C3441A" w:rsidRDefault="00C3441A" w:rsidP="00D33524">
      <w:pPr>
        <w:ind w:left="708"/>
        <w:rPr>
          <w:lang w:eastAsia="es-ES"/>
        </w:rPr>
      </w:pPr>
      <w:r w:rsidRPr="004D7BD1">
        <w:rPr>
          <w:lang w:eastAsia="es-ES"/>
        </w:rPr>
        <w:t>Tras las pruebas de color es necesario lavar las</w:t>
      </w:r>
      <w:r>
        <w:rPr>
          <w:lang w:eastAsia="es-ES"/>
        </w:rPr>
        <w:t xml:space="preserve"> carillas perfectamente, elimi</w:t>
      </w:r>
      <w:r w:rsidRPr="004D7BD1">
        <w:rPr>
          <w:lang w:eastAsia="es-ES"/>
        </w:rPr>
        <w:t>nando cualquier residuo que pueda quedar en su interior.</w:t>
      </w:r>
      <w:r>
        <w:rPr>
          <w:lang w:eastAsia="es-ES"/>
        </w:rPr>
        <w:t xml:space="preserve"> </w:t>
      </w:r>
      <w:r w:rsidRPr="004D7BD1">
        <w:rPr>
          <w:lang w:eastAsia="es-ES"/>
        </w:rPr>
        <w:t>Después se acondiciona la carilla con ácido fluorhídrico</w:t>
      </w:r>
      <w:r>
        <w:rPr>
          <w:lang w:eastAsia="es-ES"/>
        </w:rPr>
        <w:t xml:space="preserve"> </w:t>
      </w:r>
      <w:r>
        <w:rPr>
          <w:lang w:eastAsia="es-ES"/>
        </w:rPr>
        <w:lastRenderedPageBreak/>
        <w:t>durante 1 a 4 minutos, para las cerámi</w:t>
      </w:r>
      <w:r w:rsidRPr="004D7BD1">
        <w:rPr>
          <w:lang w:eastAsia="es-ES"/>
        </w:rPr>
        <w:t>cas q</w:t>
      </w:r>
      <w:r>
        <w:rPr>
          <w:lang w:eastAsia="es-ES"/>
        </w:rPr>
        <w:t>ue puedan grabarse. A continua</w:t>
      </w:r>
      <w:r w:rsidRPr="004D7BD1">
        <w:rPr>
          <w:lang w:eastAsia="es-ES"/>
        </w:rPr>
        <w:t>ción se lavan con chorro de aire-agua y se secan</w:t>
      </w:r>
      <w:r>
        <w:rPr>
          <w:lang w:eastAsia="es-ES"/>
        </w:rPr>
        <w:t xml:space="preserve"> totalmente las carillas graba</w:t>
      </w:r>
      <w:r w:rsidRPr="004D7BD1">
        <w:rPr>
          <w:lang w:eastAsia="es-ES"/>
        </w:rPr>
        <w:t>das, lo que va seguido de la silanización de la carilla pincelando el interior de la misma con el líquido silano, que se deja actuar durante un minuto. Hay que m</w:t>
      </w:r>
      <w:r>
        <w:rPr>
          <w:lang w:eastAsia="es-ES"/>
        </w:rPr>
        <w:t>antenerlas completamente humec</w:t>
      </w:r>
      <w:r w:rsidRPr="004D7BD1">
        <w:rPr>
          <w:lang w:eastAsia="es-ES"/>
        </w:rPr>
        <w:t xml:space="preserve">tadas por el </w:t>
      </w:r>
      <w:r>
        <w:rPr>
          <w:lang w:eastAsia="es-ES"/>
        </w:rPr>
        <w:t>silano, para que la reac</w:t>
      </w:r>
      <w:r w:rsidRPr="004D7BD1">
        <w:rPr>
          <w:lang w:eastAsia="es-ES"/>
        </w:rPr>
        <w:t>ción química de éste con</w:t>
      </w:r>
      <w:r>
        <w:rPr>
          <w:lang w:eastAsia="es-ES"/>
        </w:rPr>
        <w:t xml:space="preserve"> la cerámica sea completa. Posteriormente</w:t>
      </w:r>
      <w:r w:rsidRPr="004D7BD1">
        <w:rPr>
          <w:lang w:eastAsia="es-ES"/>
        </w:rPr>
        <w:t xml:space="preserve"> se seca el silano totalmente, c</w:t>
      </w:r>
      <w:r>
        <w:rPr>
          <w:lang w:eastAsia="es-ES"/>
        </w:rPr>
        <w:t>on aire caliente o con el aire de la jeringa</w:t>
      </w:r>
      <w:r w:rsidRPr="004D7BD1">
        <w:rPr>
          <w:lang w:eastAsia="es-ES"/>
        </w:rPr>
        <w:t xml:space="preserve">. </w:t>
      </w:r>
      <w:r>
        <w:rPr>
          <w:lang w:eastAsia="es-ES"/>
        </w:rPr>
        <w:t>(López y cols, 2003)</w:t>
      </w:r>
    </w:p>
    <w:p w14:paraId="2B2816BD" w14:textId="77777777" w:rsidR="00C3441A" w:rsidRPr="00F80047" w:rsidRDefault="00C3441A" w:rsidP="00D33524">
      <w:pPr>
        <w:ind w:left="708"/>
        <w:rPr>
          <w:lang w:eastAsia="es-ES"/>
        </w:rPr>
      </w:pPr>
      <w:r w:rsidRPr="004D7BD1">
        <w:rPr>
          <w:lang w:eastAsia="es-ES"/>
        </w:rPr>
        <w:t>A partir de aquí se seguirá</w:t>
      </w:r>
      <w:r>
        <w:rPr>
          <w:lang w:eastAsia="es-ES"/>
        </w:rPr>
        <w:t>n las instrucciones del fabric</w:t>
      </w:r>
      <w:r w:rsidRPr="004D7BD1">
        <w:rPr>
          <w:lang w:eastAsia="es-ES"/>
        </w:rPr>
        <w:t xml:space="preserve">ante del cemento adhesivo en lo que se refiere a la aplicación del </w:t>
      </w:r>
      <w:r w:rsidRPr="004D7BD1">
        <w:rPr>
          <w:i/>
          <w:iCs/>
          <w:lang w:eastAsia="es-ES"/>
        </w:rPr>
        <w:t xml:space="preserve">bonding </w:t>
      </w:r>
      <w:r w:rsidRPr="004D7BD1">
        <w:rPr>
          <w:lang w:eastAsia="es-ES"/>
        </w:rPr>
        <w:t>a la cara interna de la carilla silanizad</w:t>
      </w:r>
      <w:r>
        <w:rPr>
          <w:lang w:eastAsia="es-ES"/>
        </w:rPr>
        <w:t>a. (López y cols, 2003)</w:t>
      </w:r>
    </w:p>
    <w:p w14:paraId="3BFD20D6" w14:textId="75A61CDC" w:rsidR="00C3441A" w:rsidRDefault="004C37F4" w:rsidP="004C37F4">
      <w:pPr>
        <w:pStyle w:val="Ttulo4"/>
        <w:numPr>
          <w:ilvl w:val="0"/>
          <w:numId w:val="29"/>
        </w:numPr>
      </w:pPr>
      <w:r>
        <w:t>Cemento resinoso variolink veneer ivoclar vivadent</w:t>
      </w:r>
    </w:p>
    <w:p w14:paraId="78E172DA" w14:textId="77777777" w:rsidR="00C3441A" w:rsidRPr="00F80047" w:rsidRDefault="00C3441A" w:rsidP="00D33524">
      <w:pPr>
        <w:ind w:left="720"/>
        <w:rPr>
          <w:rFonts w:cs="Times"/>
          <w:lang w:eastAsia="es-ES"/>
        </w:rPr>
      </w:pPr>
      <w:r w:rsidRPr="007B1839">
        <w:rPr>
          <w:lang w:val="es-ES"/>
        </w:rPr>
        <w:t>Variolink N es un compuesto radiopaco de doble curado para la cementación adhesiva de restauraciones indirectas de cerámica y composite. El sistema de fijación Variolink N es especialmente recomendado para la incorporación de restauraciones de vitrocerámica (IPS Empress System, disilicato de litio IPS e.max), ya que forma un sistema unicamente integrado par</w:t>
      </w:r>
      <w:r>
        <w:rPr>
          <w:lang w:val="es-ES"/>
        </w:rPr>
        <w:t>a restauraciones estéticas, car</w:t>
      </w:r>
      <w:r w:rsidRPr="007B1839">
        <w:rPr>
          <w:lang w:val="es-ES"/>
        </w:rPr>
        <w:t>il</w:t>
      </w:r>
      <w:r>
        <w:rPr>
          <w:lang w:val="es-ES"/>
        </w:rPr>
        <w:t>l</w:t>
      </w:r>
      <w:r w:rsidRPr="007B1839">
        <w:rPr>
          <w:lang w:val="es-ES"/>
        </w:rPr>
        <w:t>as, puentes, coronas, así como inlays y onlays. (</w:t>
      </w:r>
      <w:r w:rsidRPr="007B1839">
        <w:rPr>
          <w:lang w:eastAsia="es-ES"/>
        </w:rPr>
        <w:t>Völkel</w:t>
      </w:r>
      <w:r w:rsidRPr="007B1839">
        <w:rPr>
          <w:lang w:val="es-ES"/>
        </w:rPr>
        <w:t xml:space="preserve"> 2010)</w:t>
      </w:r>
    </w:p>
    <w:p w14:paraId="7C000F7A" w14:textId="77777777" w:rsidR="00C3441A" w:rsidRDefault="00C3441A" w:rsidP="006B72C6">
      <w:pPr>
        <w:rPr>
          <w:lang w:eastAsia="es-ES"/>
        </w:rPr>
      </w:pPr>
    </w:p>
    <w:p w14:paraId="295EA5F2" w14:textId="77777777" w:rsidR="00C3441A" w:rsidRDefault="00C3441A" w:rsidP="006B72C6">
      <w:pPr>
        <w:rPr>
          <w:lang w:eastAsia="es-ES"/>
        </w:rPr>
      </w:pPr>
    </w:p>
    <w:p w14:paraId="2F10FAAC" w14:textId="77777777" w:rsidR="00C3441A" w:rsidRDefault="00C3441A" w:rsidP="006B72C6">
      <w:pPr>
        <w:rPr>
          <w:lang w:eastAsia="es-ES"/>
        </w:rPr>
      </w:pPr>
    </w:p>
    <w:p w14:paraId="396D7672" w14:textId="77777777" w:rsidR="00C3441A" w:rsidRDefault="00C3441A" w:rsidP="006B72C6">
      <w:pPr>
        <w:rPr>
          <w:lang w:eastAsia="es-ES"/>
        </w:rPr>
      </w:pPr>
    </w:p>
    <w:p w14:paraId="3765C4B6" w14:textId="77777777" w:rsidR="00C3441A" w:rsidRDefault="00C3441A" w:rsidP="006B72C6">
      <w:pPr>
        <w:rPr>
          <w:lang w:eastAsia="es-ES"/>
        </w:rPr>
      </w:pPr>
    </w:p>
    <w:p w14:paraId="2EFAEAD9" w14:textId="77777777" w:rsidR="00C3441A" w:rsidRDefault="00C3441A" w:rsidP="00F95506">
      <w:pPr>
        <w:ind w:left="0" w:firstLine="0"/>
        <w:rPr>
          <w:lang w:eastAsia="es-ES"/>
        </w:rPr>
      </w:pPr>
    </w:p>
    <w:p w14:paraId="6B1051FC" w14:textId="77777777" w:rsidR="00D33524" w:rsidRDefault="00C3441A" w:rsidP="00D33524">
      <w:pPr>
        <w:pStyle w:val="Ttulo1"/>
        <w:rPr>
          <w:lang w:eastAsia="es-ES"/>
        </w:rPr>
      </w:pPr>
      <w:bookmarkStart w:id="50" w:name="_Toc498773988"/>
      <w:r>
        <w:rPr>
          <w:lang w:eastAsia="es-ES"/>
        </w:rPr>
        <w:lastRenderedPageBreak/>
        <w:t>CAPÍTULO III</w:t>
      </w:r>
      <w:bookmarkEnd w:id="50"/>
      <w:r w:rsidR="00D33524">
        <w:rPr>
          <w:lang w:eastAsia="es-ES"/>
        </w:rPr>
        <w:t xml:space="preserve"> </w:t>
      </w:r>
    </w:p>
    <w:p w14:paraId="6C261180" w14:textId="77777777" w:rsidR="00C3441A" w:rsidRDefault="00C3441A" w:rsidP="00D33524">
      <w:pPr>
        <w:pStyle w:val="Ttulo1"/>
        <w:rPr>
          <w:lang w:eastAsia="es-ES"/>
        </w:rPr>
      </w:pPr>
      <w:bookmarkStart w:id="51" w:name="_Toc498773989"/>
      <w:r>
        <w:rPr>
          <w:lang w:eastAsia="es-ES"/>
        </w:rPr>
        <w:t>PRESENTACIÓN DEL CASO CLÍNICO</w:t>
      </w:r>
      <w:bookmarkEnd w:id="51"/>
    </w:p>
    <w:p w14:paraId="4004D403" w14:textId="77777777" w:rsidR="004C37F4" w:rsidRPr="004C37F4" w:rsidRDefault="004C37F4" w:rsidP="004C37F4"/>
    <w:p w14:paraId="0B7A5D81" w14:textId="284A010E" w:rsidR="00C3441A" w:rsidRDefault="00544074" w:rsidP="006B72C6">
      <w:pPr>
        <w:rPr>
          <w:lang w:eastAsia="es-ES"/>
        </w:rPr>
      </w:pPr>
      <w:r>
        <w:rPr>
          <w:lang w:eastAsia="es-ES"/>
        </w:rPr>
        <w:t>Tutorado por la Dra. Paula Guevara</w:t>
      </w:r>
    </w:p>
    <w:p w14:paraId="7061D708" w14:textId="77777777" w:rsidR="00C3441A" w:rsidRDefault="00C3441A" w:rsidP="00D33524">
      <w:pPr>
        <w:pStyle w:val="Ttulo2"/>
        <w:rPr>
          <w:lang w:eastAsia="es-ES"/>
        </w:rPr>
      </w:pPr>
      <w:bookmarkStart w:id="52" w:name="_Toc498773990"/>
      <w:r>
        <w:rPr>
          <w:lang w:eastAsia="es-ES"/>
        </w:rPr>
        <w:t>3.1 HISTORIA CLÍNICA</w:t>
      </w:r>
      <w:bookmarkEnd w:id="52"/>
    </w:p>
    <w:p w14:paraId="74833E72" w14:textId="77777777" w:rsidR="00C3441A" w:rsidRDefault="00C3441A" w:rsidP="00D33524">
      <w:pPr>
        <w:pStyle w:val="Ttulo3"/>
        <w:rPr>
          <w:lang w:eastAsia="es-ES"/>
        </w:rPr>
      </w:pPr>
      <w:bookmarkStart w:id="53" w:name="_Toc498773991"/>
      <w:r>
        <w:rPr>
          <w:lang w:eastAsia="es-ES"/>
        </w:rPr>
        <w:t>3.1.1 Datos de identificación</w:t>
      </w:r>
      <w:bookmarkEnd w:id="53"/>
      <w:r>
        <w:rPr>
          <w:lang w:eastAsia="es-ES"/>
        </w:rPr>
        <w:t xml:space="preserve"> </w:t>
      </w:r>
    </w:p>
    <w:p w14:paraId="69FF9505" w14:textId="19909A80" w:rsidR="00C3441A" w:rsidRPr="00D15990" w:rsidRDefault="00C3441A" w:rsidP="00D33524">
      <w:pPr>
        <w:ind w:left="577"/>
        <w:rPr>
          <w:lang w:eastAsia="es-ES"/>
        </w:rPr>
      </w:pPr>
      <w:r w:rsidRPr="00D15990">
        <w:rPr>
          <w:lang w:eastAsia="es-ES"/>
        </w:rPr>
        <w:t xml:space="preserve">Nombres: Hugo </w:t>
      </w:r>
      <w:r w:rsidR="00037732" w:rsidRPr="00D15990">
        <w:rPr>
          <w:lang w:eastAsia="es-ES"/>
        </w:rPr>
        <w:t>Adrián</w:t>
      </w:r>
      <w:r w:rsidRPr="00D15990">
        <w:rPr>
          <w:lang w:eastAsia="es-ES"/>
        </w:rPr>
        <w:t xml:space="preserve"> </w:t>
      </w:r>
    </w:p>
    <w:p w14:paraId="0D04D988" w14:textId="77777777" w:rsidR="00C3441A" w:rsidRDefault="00C3441A" w:rsidP="00D33524">
      <w:pPr>
        <w:ind w:left="577"/>
        <w:rPr>
          <w:lang w:eastAsia="es-ES"/>
        </w:rPr>
      </w:pPr>
      <w:r w:rsidRPr="00D15990">
        <w:rPr>
          <w:lang w:eastAsia="es-ES"/>
        </w:rPr>
        <w:t>Apellidos: Vega Soto</w:t>
      </w:r>
    </w:p>
    <w:p w14:paraId="0E19DB6D" w14:textId="77777777" w:rsidR="00C3441A" w:rsidRDefault="00C3441A" w:rsidP="00D33524">
      <w:pPr>
        <w:ind w:left="577"/>
        <w:rPr>
          <w:lang w:eastAsia="es-ES"/>
        </w:rPr>
      </w:pPr>
      <w:r>
        <w:rPr>
          <w:lang w:eastAsia="es-ES"/>
        </w:rPr>
        <w:t>Genero: Masculino</w:t>
      </w:r>
    </w:p>
    <w:p w14:paraId="11038DBD" w14:textId="77777777" w:rsidR="00C3441A" w:rsidRDefault="00C3441A" w:rsidP="00D33524">
      <w:pPr>
        <w:ind w:left="577"/>
        <w:rPr>
          <w:lang w:eastAsia="es-ES"/>
        </w:rPr>
      </w:pPr>
      <w:r>
        <w:rPr>
          <w:lang w:eastAsia="es-ES"/>
        </w:rPr>
        <w:t>Edad: 24</w:t>
      </w:r>
    </w:p>
    <w:p w14:paraId="5061346C" w14:textId="77777777" w:rsidR="00C3441A" w:rsidRPr="002B5C01" w:rsidRDefault="00C3441A" w:rsidP="00D33524">
      <w:pPr>
        <w:pStyle w:val="Ttulo3"/>
        <w:rPr>
          <w:lang w:eastAsia="es-ES"/>
        </w:rPr>
      </w:pPr>
      <w:bookmarkStart w:id="54" w:name="_Toc498773992"/>
      <w:r w:rsidRPr="002B5C01">
        <w:rPr>
          <w:lang w:eastAsia="es-ES"/>
        </w:rPr>
        <w:t>3.1.2 Motivo de consulta</w:t>
      </w:r>
      <w:bookmarkEnd w:id="54"/>
    </w:p>
    <w:p w14:paraId="3C24E5E1" w14:textId="77777777" w:rsidR="00C3441A" w:rsidRDefault="00C3441A" w:rsidP="00D33524">
      <w:pPr>
        <w:ind w:left="577"/>
        <w:rPr>
          <w:lang w:eastAsia="es-ES"/>
        </w:rPr>
      </w:pPr>
      <w:r>
        <w:rPr>
          <w:lang w:eastAsia="es-ES"/>
        </w:rPr>
        <w:t>“</w:t>
      </w:r>
      <w:r>
        <w:rPr>
          <w:lang w:val="es-ES" w:eastAsia="es-ES"/>
        </w:rPr>
        <w:t>No me gusta mi sonrisa</w:t>
      </w:r>
      <w:r>
        <w:rPr>
          <w:lang w:eastAsia="es-ES"/>
        </w:rPr>
        <w:t>”</w:t>
      </w:r>
    </w:p>
    <w:p w14:paraId="6E93CFFD" w14:textId="77777777" w:rsidR="00C3441A" w:rsidRDefault="00C3441A" w:rsidP="00D33524">
      <w:pPr>
        <w:pStyle w:val="Ttulo3"/>
        <w:rPr>
          <w:lang w:eastAsia="es-ES"/>
        </w:rPr>
      </w:pPr>
      <w:bookmarkStart w:id="55" w:name="_Toc498773993"/>
      <w:r>
        <w:rPr>
          <w:lang w:eastAsia="es-ES"/>
        </w:rPr>
        <w:t>3.1.3 Enfermedad o problema actual (HC)</w:t>
      </w:r>
      <w:bookmarkEnd w:id="55"/>
    </w:p>
    <w:p w14:paraId="379F024A" w14:textId="77777777" w:rsidR="00C3441A" w:rsidRDefault="00C3441A" w:rsidP="00D33524">
      <w:pPr>
        <w:ind w:left="577"/>
        <w:rPr>
          <w:lang w:eastAsia="es-ES"/>
        </w:rPr>
      </w:pPr>
      <w:r>
        <w:rPr>
          <w:lang w:eastAsia="es-ES"/>
        </w:rPr>
        <w:t>Paciente masculino de 24 años de edad acude a la consulta odontológica asintomático, refiriendo inconformidad estética al momento de sonreír.</w:t>
      </w:r>
    </w:p>
    <w:p w14:paraId="6A27A194" w14:textId="77777777" w:rsidR="00C3441A" w:rsidRDefault="00C3441A" w:rsidP="00D33524">
      <w:pPr>
        <w:pStyle w:val="Ttulo3"/>
        <w:rPr>
          <w:lang w:eastAsia="es-ES"/>
        </w:rPr>
      </w:pPr>
      <w:bookmarkStart w:id="56" w:name="_Toc498773994"/>
      <w:r>
        <w:rPr>
          <w:lang w:eastAsia="es-ES"/>
        </w:rPr>
        <w:t>3.1.4 Antecedentes personales y familiares</w:t>
      </w:r>
      <w:bookmarkEnd w:id="56"/>
    </w:p>
    <w:p w14:paraId="0D6E9CA9" w14:textId="77777777" w:rsidR="00C3441A" w:rsidRDefault="00C3441A" w:rsidP="006B72C6">
      <w:pPr>
        <w:rPr>
          <w:lang w:eastAsia="es-ES"/>
        </w:rPr>
      </w:pPr>
      <w:r w:rsidRPr="00D33524">
        <w:rPr>
          <w:b/>
          <w:lang w:eastAsia="es-ES"/>
        </w:rPr>
        <w:t>Antecedentes Personales:</w:t>
      </w:r>
      <w:r>
        <w:rPr>
          <w:lang w:eastAsia="es-ES"/>
        </w:rPr>
        <w:t xml:space="preserve"> Paciente no refiere ninguna enfermedad.</w:t>
      </w:r>
    </w:p>
    <w:p w14:paraId="677CB677" w14:textId="77777777" w:rsidR="00C3441A" w:rsidRPr="006E515E" w:rsidRDefault="00C3441A" w:rsidP="00D33524">
      <w:pPr>
        <w:ind w:left="567"/>
        <w:rPr>
          <w:lang w:eastAsia="es-ES"/>
        </w:rPr>
      </w:pPr>
      <w:r w:rsidRPr="00D33524">
        <w:rPr>
          <w:b/>
          <w:lang w:eastAsia="es-ES"/>
        </w:rPr>
        <w:t>Antecedentes Familiares:</w:t>
      </w:r>
      <w:r>
        <w:rPr>
          <w:lang w:eastAsia="es-ES"/>
        </w:rPr>
        <w:t xml:space="preserve"> Abuela paterna diabetes, Abuelo materno alzhéimer, Tía materna cáncer al colon.</w:t>
      </w:r>
    </w:p>
    <w:p w14:paraId="3670E07A" w14:textId="77777777" w:rsidR="00C3441A" w:rsidRDefault="00C3441A" w:rsidP="00D33524">
      <w:pPr>
        <w:pStyle w:val="Ttulo3"/>
        <w:rPr>
          <w:lang w:eastAsia="es-ES"/>
        </w:rPr>
      </w:pPr>
      <w:bookmarkStart w:id="57" w:name="_Toc498773995"/>
      <w:r>
        <w:rPr>
          <w:lang w:eastAsia="es-ES"/>
        </w:rPr>
        <w:t>3.1.5 Signos Vitales</w:t>
      </w:r>
      <w:bookmarkEnd w:id="57"/>
    </w:p>
    <w:p w14:paraId="23607BB8" w14:textId="77777777" w:rsidR="00C3441A" w:rsidRDefault="00C3441A" w:rsidP="00657F4D">
      <w:pPr>
        <w:pStyle w:val="Prrafodelista"/>
        <w:numPr>
          <w:ilvl w:val="0"/>
          <w:numId w:val="15"/>
        </w:numPr>
        <w:rPr>
          <w:lang w:eastAsia="es-ES"/>
        </w:rPr>
      </w:pPr>
      <w:r>
        <w:rPr>
          <w:lang w:eastAsia="es-ES"/>
        </w:rPr>
        <w:t>Presión Arterial: 118/76 mmHg</w:t>
      </w:r>
    </w:p>
    <w:p w14:paraId="4776FBB0" w14:textId="77777777" w:rsidR="00C3441A" w:rsidRDefault="00C3441A" w:rsidP="00657F4D">
      <w:pPr>
        <w:pStyle w:val="Prrafodelista"/>
        <w:numPr>
          <w:ilvl w:val="0"/>
          <w:numId w:val="15"/>
        </w:numPr>
        <w:rPr>
          <w:lang w:eastAsia="es-ES"/>
        </w:rPr>
      </w:pPr>
      <w:r>
        <w:rPr>
          <w:lang w:eastAsia="es-ES"/>
        </w:rPr>
        <w:lastRenderedPageBreak/>
        <w:t>Frecuencia cardiaca: 78 lpm</w:t>
      </w:r>
    </w:p>
    <w:p w14:paraId="3AA27178" w14:textId="77777777" w:rsidR="00C3441A" w:rsidRPr="00460B62" w:rsidRDefault="00C3441A" w:rsidP="00657F4D">
      <w:pPr>
        <w:pStyle w:val="Prrafodelista"/>
        <w:numPr>
          <w:ilvl w:val="0"/>
          <w:numId w:val="15"/>
        </w:numPr>
        <w:rPr>
          <w:lang w:val="es-ES" w:eastAsia="es-ES"/>
        </w:rPr>
      </w:pPr>
      <w:r>
        <w:rPr>
          <w:lang w:eastAsia="es-ES"/>
        </w:rPr>
        <w:t>Temperatura: 37 grados C</w:t>
      </w:r>
    </w:p>
    <w:p w14:paraId="04E7DCF8" w14:textId="77777777" w:rsidR="00C3441A" w:rsidRDefault="00C3441A" w:rsidP="00657F4D">
      <w:pPr>
        <w:pStyle w:val="Prrafodelista"/>
        <w:numPr>
          <w:ilvl w:val="0"/>
          <w:numId w:val="15"/>
        </w:numPr>
        <w:rPr>
          <w:lang w:eastAsia="es-ES"/>
        </w:rPr>
      </w:pPr>
      <w:r>
        <w:rPr>
          <w:lang w:eastAsia="es-ES"/>
        </w:rPr>
        <w:t>Frecuencia respiratoria: 18 rpm</w:t>
      </w:r>
    </w:p>
    <w:p w14:paraId="4E14B770" w14:textId="77777777" w:rsidR="00C3441A" w:rsidRPr="00237377" w:rsidRDefault="00C3441A" w:rsidP="00657F4D">
      <w:pPr>
        <w:pStyle w:val="Prrafodelista"/>
        <w:numPr>
          <w:ilvl w:val="0"/>
          <w:numId w:val="15"/>
        </w:numPr>
        <w:rPr>
          <w:lang w:eastAsia="es-ES"/>
        </w:rPr>
      </w:pPr>
      <w:r>
        <w:rPr>
          <w:lang w:eastAsia="es-ES"/>
        </w:rPr>
        <w:t>Peso: 71 Kg</w:t>
      </w:r>
    </w:p>
    <w:p w14:paraId="0BCE1703" w14:textId="77777777" w:rsidR="00C3441A" w:rsidRDefault="00C3441A" w:rsidP="00D33524">
      <w:pPr>
        <w:pStyle w:val="Ttulo3"/>
        <w:rPr>
          <w:lang w:eastAsia="es-ES"/>
        </w:rPr>
      </w:pPr>
      <w:bookmarkStart w:id="58" w:name="_Toc498773996"/>
      <w:r>
        <w:rPr>
          <w:lang w:eastAsia="es-ES"/>
        </w:rPr>
        <w:t>3.1.6 Examen del sistema estomatognático</w:t>
      </w:r>
      <w:bookmarkEnd w:id="58"/>
    </w:p>
    <w:p w14:paraId="7C5580F6" w14:textId="77777777" w:rsidR="00C3441A" w:rsidRDefault="00C3441A" w:rsidP="00C046F2">
      <w:pPr>
        <w:ind w:left="577"/>
        <w:rPr>
          <w:lang w:eastAsia="es-ES"/>
        </w:rPr>
      </w:pPr>
      <w:r>
        <w:rPr>
          <w:lang w:eastAsia="es-ES"/>
        </w:rPr>
        <w:t>Examen extra- oral:</w:t>
      </w:r>
    </w:p>
    <w:p w14:paraId="77416A61" w14:textId="77777777" w:rsidR="00C3441A" w:rsidRDefault="00C3441A" w:rsidP="00657F4D">
      <w:pPr>
        <w:pStyle w:val="Prrafodelista"/>
        <w:numPr>
          <w:ilvl w:val="0"/>
          <w:numId w:val="1"/>
        </w:numPr>
        <w:ind w:left="1647"/>
        <w:rPr>
          <w:b/>
          <w:lang w:eastAsia="es-ES"/>
        </w:rPr>
      </w:pPr>
      <w:r>
        <w:rPr>
          <w:b/>
          <w:lang w:eastAsia="es-ES"/>
        </w:rPr>
        <w:t xml:space="preserve">Facies: </w:t>
      </w:r>
      <w:r>
        <w:rPr>
          <w:lang w:eastAsia="es-ES"/>
        </w:rPr>
        <w:t>Normo facial, simétrica</w:t>
      </w:r>
    </w:p>
    <w:p w14:paraId="239B05C0" w14:textId="77777777" w:rsidR="00C3441A" w:rsidRDefault="00C3441A" w:rsidP="00657F4D">
      <w:pPr>
        <w:pStyle w:val="Prrafodelista"/>
        <w:numPr>
          <w:ilvl w:val="0"/>
          <w:numId w:val="1"/>
        </w:numPr>
        <w:ind w:left="1647"/>
        <w:rPr>
          <w:b/>
          <w:lang w:eastAsia="es-ES"/>
        </w:rPr>
      </w:pPr>
      <w:r>
        <w:rPr>
          <w:b/>
          <w:lang w:eastAsia="es-ES"/>
        </w:rPr>
        <w:t xml:space="preserve">Labios: </w:t>
      </w:r>
      <w:r>
        <w:rPr>
          <w:lang w:eastAsia="es-ES"/>
        </w:rPr>
        <w:t>Sin patología aparente</w:t>
      </w:r>
    </w:p>
    <w:p w14:paraId="0D3849A1" w14:textId="77777777" w:rsidR="00C3441A" w:rsidRDefault="00C3441A" w:rsidP="00657F4D">
      <w:pPr>
        <w:pStyle w:val="Prrafodelista"/>
        <w:numPr>
          <w:ilvl w:val="0"/>
          <w:numId w:val="1"/>
        </w:numPr>
        <w:ind w:left="1647"/>
        <w:rPr>
          <w:b/>
          <w:lang w:eastAsia="es-ES"/>
        </w:rPr>
      </w:pPr>
      <w:r>
        <w:rPr>
          <w:b/>
          <w:lang w:eastAsia="es-ES"/>
        </w:rPr>
        <w:t>Mejillas:</w:t>
      </w:r>
      <w:r w:rsidRPr="00460B62">
        <w:rPr>
          <w:lang w:eastAsia="es-ES"/>
        </w:rPr>
        <w:t xml:space="preserve"> </w:t>
      </w:r>
      <w:r>
        <w:rPr>
          <w:lang w:eastAsia="es-ES"/>
        </w:rPr>
        <w:t>Sin patología aparente</w:t>
      </w:r>
    </w:p>
    <w:p w14:paraId="436D65C7" w14:textId="77777777" w:rsidR="00C3441A" w:rsidRDefault="00C3441A" w:rsidP="00657F4D">
      <w:pPr>
        <w:pStyle w:val="Prrafodelista"/>
        <w:numPr>
          <w:ilvl w:val="0"/>
          <w:numId w:val="1"/>
        </w:numPr>
        <w:ind w:left="1647"/>
        <w:rPr>
          <w:b/>
          <w:lang w:eastAsia="es-ES"/>
        </w:rPr>
      </w:pPr>
      <w:r>
        <w:rPr>
          <w:b/>
          <w:lang w:eastAsia="es-ES"/>
        </w:rPr>
        <w:t xml:space="preserve">ATM: </w:t>
      </w:r>
      <w:r>
        <w:rPr>
          <w:lang w:eastAsia="es-ES"/>
        </w:rPr>
        <w:t>Sin patología aparente</w:t>
      </w:r>
    </w:p>
    <w:p w14:paraId="56E65749" w14:textId="77777777" w:rsidR="00C3441A" w:rsidRDefault="00C3441A" w:rsidP="00657F4D">
      <w:pPr>
        <w:pStyle w:val="Prrafodelista"/>
        <w:numPr>
          <w:ilvl w:val="0"/>
          <w:numId w:val="1"/>
        </w:numPr>
        <w:ind w:left="1647"/>
        <w:rPr>
          <w:b/>
          <w:lang w:eastAsia="es-ES"/>
        </w:rPr>
      </w:pPr>
      <w:r>
        <w:rPr>
          <w:b/>
          <w:lang w:eastAsia="es-ES"/>
        </w:rPr>
        <w:t xml:space="preserve">Ganglios: </w:t>
      </w:r>
      <w:r>
        <w:rPr>
          <w:lang w:eastAsia="es-ES"/>
        </w:rPr>
        <w:t>No palpables</w:t>
      </w:r>
    </w:p>
    <w:p w14:paraId="5DAF7D1C" w14:textId="77777777" w:rsidR="00C3441A" w:rsidRDefault="00C3441A" w:rsidP="00C046F2">
      <w:pPr>
        <w:ind w:left="577"/>
        <w:rPr>
          <w:lang w:eastAsia="es-ES"/>
        </w:rPr>
      </w:pPr>
      <w:r>
        <w:rPr>
          <w:lang w:eastAsia="es-ES"/>
        </w:rPr>
        <w:t>Examen intra- oral:</w:t>
      </w:r>
    </w:p>
    <w:p w14:paraId="305F8319" w14:textId="77777777" w:rsidR="00C3441A" w:rsidRDefault="00C3441A" w:rsidP="00657F4D">
      <w:pPr>
        <w:pStyle w:val="Prrafodelista"/>
        <w:numPr>
          <w:ilvl w:val="0"/>
          <w:numId w:val="2"/>
        </w:numPr>
        <w:ind w:left="1647"/>
        <w:rPr>
          <w:b/>
          <w:lang w:eastAsia="es-ES"/>
        </w:rPr>
      </w:pPr>
      <w:r>
        <w:rPr>
          <w:b/>
          <w:lang w:eastAsia="es-ES"/>
        </w:rPr>
        <w:t xml:space="preserve">Lengua: </w:t>
      </w:r>
      <w:r>
        <w:rPr>
          <w:lang w:eastAsia="es-ES"/>
        </w:rPr>
        <w:t>Sin patología aparente</w:t>
      </w:r>
    </w:p>
    <w:p w14:paraId="5B352D72" w14:textId="77777777" w:rsidR="00C3441A" w:rsidRDefault="00C3441A" w:rsidP="00657F4D">
      <w:pPr>
        <w:pStyle w:val="Prrafodelista"/>
        <w:numPr>
          <w:ilvl w:val="0"/>
          <w:numId w:val="2"/>
        </w:numPr>
        <w:ind w:left="1647"/>
        <w:rPr>
          <w:b/>
          <w:lang w:eastAsia="es-ES"/>
        </w:rPr>
      </w:pPr>
      <w:r>
        <w:rPr>
          <w:b/>
          <w:lang w:eastAsia="es-ES"/>
        </w:rPr>
        <w:t xml:space="preserve">Carrillos: </w:t>
      </w:r>
      <w:r>
        <w:rPr>
          <w:lang w:eastAsia="es-ES"/>
        </w:rPr>
        <w:t>Sin patología aparente</w:t>
      </w:r>
    </w:p>
    <w:p w14:paraId="221D66AD" w14:textId="77777777" w:rsidR="00C3441A" w:rsidRDefault="00C3441A" w:rsidP="00657F4D">
      <w:pPr>
        <w:pStyle w:val="Prrafodelista"/>
        <w:numPr>
          <w:ilvl w:val="0"/>
          <w:numId w:val="2"/>
        </w:numPr>
        <w:ind w:left="1647"/>
        <w:rPr>
          <w:b/>
          <w:lang w:eastAsia="es-ES"/>
        </w:rPr>
      </w:pPr>
      <w:r>
        <w:rPr>
          <w:b/>
          <w:lang w:eastAsia="es-ES"/>
        </w:rPr>
        <w:t xml:space="preserve"> Paladar: </w:t>
      </w:r>
      <w:r>
        <w:rPr>
          <w:lang w:eastAsia="es-ES"/>
        </w:rPr>
        <w:t>Sin patología aparente</w:t>
      </w:r>
    </w:p>
    <w:p w14:paraId="5CF8C2C7" w14:textId="77777777" w:rsidR="00C3441A" w:rsidRDefault="00C3441A" w:rsidP="00657F4D">
      <w:pPr>
        <w:pStyle w:val="Prrafodelista"/>
        <w:numPr>
          <w:ilvl w:val="0"/>
          <w:numId w:val="2"/>
        </w:numPr>
        <w:ind w:left="1647"/>
        <w:rPr>
          <w:b/>
          <w:lang w:eastAsia="es-ES"/>
        </w:rPr>
      </w:pPr>
      <w:r>
        <w:rPr>
          <w:b/>
          <w:lang w:eastAsia="es-ES"/>
        </w:rPr>
        <w:t xml:space="preserve">Piso de boca: </w:t>
      </w:r>
      <w:r>
        <w:rPr>
          <w:lang w:eastAsia="es-ES"/>
        </w:rPr>
        <w:t>Sin patología aparente</w:t>
      </w:r>
    </w:p>
    <w:p w14:paraId="4E553485" w14:textId="77777777" w:rsidR="00C3441A" w:rsidRDefault="00C3441A" w:rsidP="00657F4D">
      <w:pPr>
        <w:pStyle w:val="Prrafodelista"/>
        <w:numPr>
          <w:ilvl w:val="0"/>
          <w:numId w:val="2"/>
        </w:numPr>
        <w:ind w:left="1647"/>
        <w:rPr>
          <w:lang w:eastAsia="es-ES"/>
        </w:rPr>
      </w:pPr>
      <w:r w:rsidRPr="00190558">
        <w:rPr>
          <w:b/>
          <w:lang w:eastAsia="es-ES"/>
        </w:rPr>
        <w:t>Glándulas salivales:</w:t>
      </w:r>
      <w:r>
        <w:rPr>
          <w:lang w:eastAsia="es-ES"/>
        </w:rPr>
        <w:t xml:space="preserve"> Sin patología aparente</w:t>
      </w:r>
    </w:p>
    <w:p w14:paraId="35CC9F32" w14:textId="77777777" w:rsidR="00C3441A" w:rsidRPr="0006090F" w:rsidRDefault="00C3441A" w:rsidP="00657F4D">
      <w:pPr>
        <w:pStyle w:val="Prrafodelista"/>
        <w:numPr>
          <w:ilvl w:val="0"/>
          <w:numId w:val="2"/>
        </w:numPr>
        <w:ind w:left="1647"/>
        <w:rPr>
          <w:b/>
          <w:lang w:eastAsia="es-ES"/>
        </w:rPr>
      </w:pPr>
      <w:r>
        <w:rPr>
          <w:b/>
          <w:lang w:eastAsia="es-ES"/>
        </w:rPr>
        <w:t xml:space="preserve">Oro faringe: </w:t>
      </w:r>
      <w:r>
        <w:rPr>
          <w:lang w:eastAsia="es-ES"/>
        </w:rPr>
        <w:t>Sin patología aparente</w:t>
      </w:r>
    </w:p>
    <w:p w14:paraId="06040295" w14:textId="77777777" w:rsidR="00C3441A" w:rsidRDefault="00C3441A" w:rsidP="006B72C6">
      <w:pPr>
        <w:pStyle w:val="Prrafodelista"/>
        <w:rPr>
          <w:lang w:eastAsia="es-ES"/>
        </w:rPr>
      </w:pPr>
    </w:p>
    <w:p w14:paraId="62E3B132" w14:textId="77777777" w:rsidR="00C3441A" w:rsidRDefault="00C3441A" w:rsidP="00C046F2">
      <w:pPr>
        <w:pStyle w:val="Ttulo3"/>
        <w:rPr>
          <w:lang w:eastAsia="es-ES"/>
        </w:rPr>
      </w:pPr>
      <w:bookmarkStart w:id="59" w:name="_Toc498773997"/>
      <w:r>
        <w:rPr>
          <w:lang w:eastAsia="es-ES"/>
        </w:rPr>
        <w:t>3.1.7 Odontograma: HC</w:t>
      </w:r>
      <w:bookmarkEnd w:id="59"/>
    </w:p>
    <w:p w14:paraId="2F42C8FE" w14:textId="4D5232C2" w:rsidR="00547F5F" w:rsidRDefault="00C3441A" w:rsidP="00A90CD5">
      <w:pPr>
        <w:ind w:left="577"/>
        <w:rPr>
          <w:lang w:eastAsia="es-ES"/>
        </w:rPr>
      </w:pPr>
      <w:r w:rsidRPr="002319FB">
        <w:rPr>
          <w:lang w:eastAsia="es-ES"/>
        </w:rPr>
        <w:t xml:space="preserve"> En el examen intraoral se observ</w:t>
      </w:r>
      <w:r>
        <w:rPr>
          <w:lang w:eastAsia="es-ES"/>
        </w:rPr>
        <w:t>ó ausencia de los terceros molares, restauraciones en los dientes #14; 15; 17; 24; 26; 27; 35; 36; 37; 45; 46; 47, coronas bien ada</w:t>
      </w:r>
      <w:r w:rsidR="00A90CD5">
        <w:rPr>
          <w:lang w:eastAsia="es-ES"/>
        </w:rPr>
        <w:t>ptadas en los dientes # 16 y 25</w:t>
      </w:r>
      <w:r w:rsidR="00C365B4">
        <w:rPr>
          <w:lang w:eastAsia="es-ES"/>
        </w:rPr>
        <w:t>. (Ilustracion. 2)</w:t>
      </w:r>
    </w:p>
    <w:p w14:paraId="30257E8F" w14:textId="32DED7D9" w:rsidR="00547F5F" w:rsidRDefault="00547F5F" w:rsidP="00C046F2">
      <w:pPr>
        <w:rPr>
          <w:b/>
          <w:lang w:eastAsia="es-ES"/>
        </w:rPr>
      </w:pPr>
    </w:p>
    <w:p w14:paraId="2974F5F6" w14:textId="41DEC677" w:rsidR="00547F5F" w:rsidRDefault="00547F5F" w:rsidP="00C046F2">
      <w:pPr>
        <w:rPr>
          <w:b/>
          <w:lang w:eastAsia="es-ES"/>
        </w:rPr>
      </w:pPr>
    </w:p>
    <w:p w14:paraId="070CB92F" w14:textId="6AC2D3EE" w:rsidR="00547F5F" w:rsidRDefault="00547F5F" w:rsidP="00C046F2">
      <w:pPr>
        <w:rPr>
          <w:b/>
          <w:lang w:eastAsia="es-ES"/>
        </w:rPr>
      </w:pPr>
    </w:p>
    <w:p w14:paraId="0E28F93F" w14:textId="4F493650" w:rsidR="00547F5F" w:rsidRDefault="002378C0" w:rsidP="00C046F2">
      <w:pPr>
        <w:rPr>
          <w:b/>
          <w:lang w:eastAsia="es-ES"/>
        </w:rPr>
      </w:pPr>
      <w:r>
        <w:rPr>
          <w:b/>
          <w:noProof/>
          <w:lang w:val="en-US" w:eastAsia="en-US"/>
        </w:rPr>
        <w:drawing>
          <wp:anchor distT="0" distB="0" distL="114300" distR="114300" simplePos="0" relativeHeight="251661312" behindDoc="0" locked="0" layoutInCell="1" allowOverlap="1" wp14:anchorId="1B44B559" wp14:editId="6F7C4D8E">
            <wp:simplePos x="0" y="0"/>
            <wp:positionH relativeFrom="margin">
              <wp:posOffset>-199519</wp:posOffset>
            </wp:positionH>
            <wp:positionV relativeFrom="paragraph">
              <wp:posOffset>65406</wp:posOffset>
            </wp:positionV>
            <wp:extent cx="5375006" cy="3422564"/>
            <wp:effectExtent l="0" t="0" r="10160" b="6985"/>
            <wp:wrapNone/>
            <wp:docPr id="12" name="Picture 12" descr="../../../var/folders/qk/c4kfrnvj6k308z8sy623zp1m0000gn/T/ru.keepcoder.Telegram/odont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qk/c4kfrnvj6k308z8sy623zp1m0000gn/T/ru.keepcoder.Telegram/odonto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3219" cy="3427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EB011" w14:textId="77777777" w:rsidR="00547F5F" w:rsidRDefault="00547F5F" w:rsidP="00C046F2">
      <w:pPr>
        <w:rPr>
          <w:b/>
          <w:lang w:eastAsia="es-ES"/>
        </w:rPr>
      </w:pPr>
    </w:p>
    <w:p w14:paraId="63E54F45" w14:textId="77777777" w:rsidR="00547F5F" w:rsidRDefault="00547F5F" w:rsidP="00C046F2">
      <w:pPr>
        <w:rPr>
          <w:b/>
          <w:lang w:eastAsia="es-ES"/>
        </w:rPr>
      </w:pPr>
    </w:p>
    <w:p w14:paraId="6F1EF4C3" w14:textId="77777777" w:rsidR="00547F5F" w:rsidRDefault="00547F5F" w:rsidP="00C046F2">
      <w:pPr>
        <w:rPr>
          <w:b/>
          <w:lang w:eastAsia="es-ES"/>
        </w:rPr>
      </w:pPr>
    </w:p>
    <w:p w14:paraId="11A0CFDC" w14:textId="77777777" w:rsidR="00547F5F" w:rsidRDefault="00547F5F" w:rsidP="00C046F2">
      <w:pPr>
        <w:rPr>
          <w:b/>
          <w:lang w:eastAsia="es-ES"/>
        </w:rPr>
      </w:pPr>
    </w:p>
    <w:p w14:paraId="6152D781" w14:textId="77777777" w:rsidR="00C046F2" w:rsidRDefault="00C046F2" w:rsidP="00C046F2">
      <w:pPr>
        <w:rPr>
          <w:b/>
          <w:sz w:val="4"/>
          <w:lang w:eastAsia="es-ES"/>
        </w:rPr>
      </w:pPr>
    </w:p>
    <w:p w14:paraId="0E3C4BDA" w14:textId="77777777" w:rsidR="002378C0" w:rsidRDefault="002378C0" w:rsidP="00C046F2">
      <w:pPr>
        <w:rPr>
          <w:b/>
          <w:sz w:val="4"/>
          <w:lang w:eastAsia="es-ES"/>
        </w:rPr>
      </w:pPr>
    </w:p>
    <w:p w14:paraId="2F9E17B4" w14:textId="77777777" w:rsidR="002378C0" w:rsidRDefault="002378C0" w:rsidP="00C046F2">
      <w:pPr>
        <w:rPr>
          <w:b/>
          <w:sz w:val="4"/>
          <w:lang w:eastAsia="es-ES"/>
        </w:rPr>
      </w:pPr>
    </w:p>
    <w:p w14:paraId="5F002071" w14:textId="77777777" w:rsidR="002378C0" w:rsidRDefault="002378C0" w:rsidP="00C046F2">
      <w:pPr>
        <w:rPr>
          <w:b/>
          <w:sz w:val="4"/>
          <w:lang w:eastAsia="es-ES"/>
        </w:rPr>
      </w:pPr>
    </w:p>
    <w:p w14:paraId="22E976E7" w14:textId="77777777" w:rsidR="002378C0" w:rsidRDefault="002378C0" w:rsidP="00C046F2">
      <w:pPr>
        <w:rPr>
          <w:b/>
          <w:sz w:val="4"/>
          <w:lang w:eastAsia="es-ES"/>
        </w:rPr>
      </w:pPr>
    </w:p>
    <w:p w14:paraId="71834C50" w14:textId="77777777" w:rsidR="002378C0" w:rsidRDefault="002378C0" w:rsidP="00C046F2">
      <w:pPr>
        <w:rPr>
          <w:b/>
          <w:sz w:val="4"/>
          <w:lang w:eastAsia="es-ES"/>
        </w:rPr>
      </w:pPr>
    </w:p>
    <w:p w14:paraId="55139571" w14:textId="77777777" w:rsidR="002378C0" w:rsidRDefault="002378C0" w:rsidP="00C046F2">
      <w:pPr>
        <w:rPr>
          <w:b/>
          <w:sz w:val="4"/>
          <w:lang w:eastAsia="es-ES"/>
        </w:rPr>
      </w:pPr>
    </w:p>
    <w:p w14:paraId="6B58FDF8" w14:textId="77777777" w:rsidR="002378C0" w:rsidRDefault="002378C0" w:rsidP="00C046F2">
      <w:pPr>
        <w:rPr>
          <w:b/>
          <w:sz w:val="4"/>
          <w:lang w:eastAsia="es-ES"/>
        </w:rPr>
      </w:pPr>
    </w:p>
    <w:p w14:paraId="5013FED7" w14:textId="77777777" w:rsidR="002378C0" w:rsidRDefault="002378C0" w:rsidP="00C046F2">
      <w:pPr>
        <w:rPr>
          <w:b/>
          <w:sz w:val="4"/>
          <w:lang w:eastAsia="es-ES"/>
        </w:rPr>
      </w:pPr>
    </w:p>
    <w:p w14:paraId="2A245FBD" w14:textId="77777777" w:rsidR="002378C0" w:rsidRPr="00547F5F" w:rsidRDefault="002378C0" w:rsidP="00C046F2">
      <w:pPr>
        <w:rPr>
          <w:b/>
          <w:sz w:val="4"/>
          <w:lang w:eastAsia="es-ES"/>
        </w:rPr>
      </w:pPr>
    </w:p>
    <w:p w14:paraId="5AE16257" w14:textId="77777777" w:rsidR="002378C0" w:rsidRDefault="002378C0" w:rsidP="002378C0">
      <w:pPr>
        <w:pStyle w:val="Descripcin"/>
        <w:ind w:left="0" w:firstLine="0"/>
        <w:contextualSpacing/>
        <w:jc w:val="both"/>
      </w:pPr>
      <w:bookmarkStart w:id="60" w:name="_Toc498123372"/>
    </w:p>
    <w:p w14:paraId="42224CA0" w14:textId="4EDDD879" w:rsidR="00C3441A" w:rsidRPr="00511164" w:rsidRDefault="009E6B55" w:rsidP="002378C0">
      <w:pPr>
        <w:pStyle w:val="Descripcin"/>
        <w:ind w:hanging="10"/>
        <w:contextualSpacing/>
        <w:rPr>
          <w:b/>
          <w:sz w:val="20"/>
          <w:lang w:eastAsia="es-ES"/>
        </w:rPr>
      </w:pPr>
      <w:r w:rsidRPr="002378C0">
        <w:rPr>
          <w:b/>
        </w:rPr>
        <w:t xml:space="preserve">Ilustración </w:t>
      </w:r>
      <w:r w:rsidR="00865668" w:rsidRPr="002378C0">
        <w:rPr>
          <w:b/>
        </w:rPr>
        <w:fldChar w:fldCharType="begin"/>
      </w:r>
      <w:r w:rsidR="00865668" w:rsidRPr="002378C0">
        <w:rPr>
          <w:b/>
        </w:rPr>
        <w:instrText xml:space="preserve"> SEQ Ilustración \* ARABIC </w:instrText>
      </w:r>
      <w:r w:rsidR="00865668" w:rsidRPr="002378C0">
        <w:rPr>
          <w:b/>
        </w:rPr>
        <w:fldChar w:fldCharType="separate"/>
      </w:r>
      <w:r w:rsidR="00A925A9" w:rsidRPr="002378C0">
        <w:rPr>
          <w:b/>
          <w:noProof/>
        </w:rPr>
        <w:t>2</w:t>
      </w:r>
      <w:r w:rsidR="00865668" w:rsidRPr="002378C0">
        <w:rPr>
          <w:b/>
          <w:noProof/>
        </w:rPr>
        <w:fldChar w:fldCharType="end"/>
      </w:r>
      <w:r w:rsidRPr="002378C0">
        <w:rPr>
          <w:b/>
        </w:rPr>
        <w:t>:</w:t>
      </w:r>
      <w:r>
        <w:rPr>
          <w:noProof/>
        </w:rPr>
        <w:t xml:space="preserve"> </w:t>
      </w:r>
      <w:r w:rsidRPr="00142857">
        <w:rPr>
          <w:noProof/>
        </w:rPr>
        <w:t>Odontograma</w:t>
      </w:r>
      <w:bookmarkEnd w:id="60"/>
    </w:p>
    <w:p w14:paraId="38E26B05" w14:textId="77777777" w:rsidR="00C3441A" w:rsidRPr="00511164" w:rsidRDefault="00C3441A" w:rsidP="002378C0">
      <w:pPr>
        <w:contextualSpacing/>
        <w:jc w:val="center"/>
        <w:rPr>
          <w:sz w:val="20"/>
          <w:lang w:eastAsia="es-ES"/>
        </w:rPr>
      </w:pPr>
      <w:r w:rsidRPr="00511164">
        <w:rPr>
          <w:b/>
          <w:sz w:val="20"/>
          <w:lang w:eastAsia="es-ES"/>
        </w:rPr>
        <w:t xml:space="preserve">Autor: </w:t>
      </w:r>
      <w:r w:rsidRPr="00511164">
        <w:rPr>
          <w:sz w:val="20"/>
          <w:lang w:eastAsia="es-ES"/>
        </w:rPr>
        <w:t>Valeria Ramírez</w:t>
      </w:r>
    </w:p>
    <w:p w14:paraId="613070F0" w14:textId="77777777" w:rsidR="00C3441A" w:rsidRPr="00547F5F" w:rsidRDefault="00C3441A" w:rsidP="006B72C6">
      <w:pPr>
        <w:rPr>
          <w:sz w:val="6"/>
          <w:lang w:eastAsia="es-ES"/>
        </w:rPr>
      </w:pPr>
    </w:p>
    <w:tbl>
      <w:tblPr>
        <w:tblW w:w="5626" w:type="dxa"/>
        <w:jc w:val="center"/>
        <w:tblCellMar>
          <w:left w:w="70" w:type="dxa"/>
          <w:right w:w="70" w:type="dxa"/>
        </w:tblCellMar>
        <w:tblLook w:val="04A0" w:firstRow="1" w:lastRow="0" w:firstColumn="1" w:lastColumn="0" w:noHBand="0" w:noVBand="1"/>
      </w:tblPr>
      <w:tblGrid>
        <w:gridCol w:w="1371"/>
        <w:gridCol w:w="959"/>
        <w:gridCol w:w="1072"/>
        <w:gridCol w:w="1072"/>
        <w:gridCol w:w="1491"/>
      </w:tblGrid>
      <w:tr w:rsidR="002378C0" w:rsidRPr="00385E7B" w14:paraId="5CFAB60A" w14:textId="77777777" w:rsidTr="002378C0">
        <w:trPr>
          <w:trHeight w:val="619"/>
          <w:jc w:val="center"/>
        </w:trPr>
        <w:tc>
          <w:tcPr>
            <w:tcW w:w="5626" w:type="dxa"/>
            <w:gridSpan w:val="5"/>
            <w:vMerge w:val="restart"/>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1A698407" w14:textId="77777777" w:rsidR="00C3441A" w:rsidRPr="00385E7B" w:rsidRDefault="00C3441A" w:rsidP="00547F5F">
            <w:pPr>
              <w:jc w:val="center"/>
            </w:pPr>
            <w:r w:rsidRPr="00385E7B">
              <w:t>ÍNDICES CPO-ceo</w:t>
            </w:r>
          </w:p>
        </w:tc>
      </w:tr>
      <w:tr w:rsidR="002378C0" w:rsidRPr="00385E7B" w14:paraId="77BBC0D8" w14:textId="77777777" w:rsidTr="002378C0">
        <w:trPr>
          <w:trHeight w:val="619"/>
          <w:jc w:val="center"/>
        </w:trPr>
        <w:tc>
          <w:tcPr>
            <w:tcW w:w="5626" w:type="dxa"/>
            <w:gridSpan w:val="5"/>
            <w:vMerge/>
            <w:tcBorders>
              <w:top w:val="single" w:sz="8" w:space="0" w:color="auto"/>
              <w:left w:val="single" w:sz="8" w:space="0" w:color="auto"/>
              <w:bottom w:val="single" w:sz="4" w:space="0" w:color="auto"/>
              <w:right w:val="single" w:sz="8" w:space="0" w:color="000000"/>
            </w:tcBorders>
            <w:vAlign w:val="center"/>
            <w:hideMark/>
          </w:tcPr>
          <w:p w14:paraId="19269200" w14:textId="77777777" w:rsidR="00C3441A" w:rsidRPr="00385E7B" w:rsidRDefault="00C3441A" w:rsidP="00547F5F">
            <w:pPr>
              <w:jc w:val="center"/>
            </w:pPr>
          </w:p>
        </w:tc>
      </w:tr>
      <w:tr w:rsidR="002378C0" w:rsidRPr="00385E7B" w14:paraId="3C1097AF" w14:textId="77777777" w:rsidTr="002378C0">
        <w:trPr>
          <w:trHeight w:val="102"/>
          <w:jc w:val="center"/>
        </w:trPr>
        <w:tc>
          <w:tcPr>
            <w:tcW w:w="1371" w:type="dxa"/>
            <w:vMerge w:val="restart"/>
            <w:tcBorders>
              <w:top w:val="nil"/>
              <w:left w:val="single" w:sz="8" w:space="0" w:color="auto"/>
              <w:bottom w:val="single" w:sz="4" w:space="0" w:color="auto"/>
              <w:right w:val="single" w:sz="4" w:space="0" w:color="auto"/>
            </w:tcBorders>
            <w:shd w:val="clear" w:color="000000" w:fill="F2F2F2"/>
            <w:noWrap/>
            <w:vAlign w:val="center"/>
            <w:hideMark/>
          </w:tcPr>
          <w:p w14:paraId="78E21D2B" w14:textId="77777777" w:rsidR="00C3441A" w:rsidRPr="00385E7B" w:rsidRDefault="00C3441A" w:rsidP="00547F5F">
            <w:r w:rsidRPr="00385E7B">
              <w:t>D</w:t>
            </w:r>
          </w:p>
        </w:tc>
        <w:tc>
          <w:tcPr>
            <w:tcW w:w="959" w:type="dxa"/>
            <w:tcBorders>
              <w:top w:val="nil"/>
              <w:left w:val="nil"/>
              <w:bottom w:val="single" w:sz="4" w:space="0" w:color="auto"/>
              <w:right w:val="single" w:sz="4" w:space="0" w:color="auto"/>
            </w:tcBorders>
            <w:shd w:val="clear" w:color="000000" w:fill="F2F2F2"/>
            <w:noWrap/>
            <w:vAlign w:val="center"/>
            <w:hideMark/>
          </w:tcPr>
          <w:p w14:paraId="158600D2" w14:textId="77777777" w:rsidR="00C3441A" w:rsidRPr="00385E7B" w:rsidRDefault="00C3441A" w:rsidP="00547F5F">
            <w:pPr>
              <w:jc w:val="center"/>
            </w:pPr>
            <w:r w:rsidRPr="00385E7B">
              <w:t>C</w:t>
            </w:r>
          </w:p>
        </w:tc>
        <w:tc>
          <w:tcPr>
            <w:tcW w:w="1072" w:type="dxa"/>
            <w:tcBorders>
              <w:top w:val="nil"/>
              <w:left w:val="nil"/>
              <w:bottom w:val="single" w:sz="4" w:space="0" w:color="auto"/>
              <w:right w:val="single" w:sz="4" w:space="0" w:color="auto"/>
            </w:tcBorders>
            <w:shd w:val="clear" w:color="000000" w:fill="F2F2F2"/>
            <w:noWrap/>
            <w:vAlign w:val="center"/>
            <w:hideMark/>
          </w:tcPr>
          <w:p w14:paraId="50DA380D" w14:textId="77777777" w:rsidR="00C3441A" w:rsidRPr="00385E7B" w:rsidRDefault="00C3441A" w:rsidP="00547F5F">
            <w:pPr>
              <w:jc w:val="center"/>
            </w:pPr>
            <w:r w:rsidRPr="00385E7B">
              <w:t>P</w:t>
            </w:r>
          </w:p>
        </w:tc>
        <w:tc>
          <w:tcPr>
            <w:tcW w:w="1072" w:type="dxa"/>
            <w:tcBorders>
              <w:top w:val="nil"/>
              <w:left w:val="nil"/>
              <w:bottom w:val="single" w:sz="4" w:space="0" w:color="auto"/>
              <w:right w:val="single" w:sz="4" w:space="0" w:color="auto"/>
            </w:tcBorders>
            <w:shd w:val="clear" w:color="000000" w:fill="F2F2F2"/>
            <w:noWrap/>
            <w:vAlign w:val="center"/>
            <w:hideMark/>
          </w:tcPr>
          <w:p w14:paraId="5EA53AAA" w14:textId="77777777" w:rsidR="00C3441A" w:rsidRPr="00385E7B" w:rsidRDefault="00C3441A" w:rsidP="00547F5F">
            <w:pPr>
              <w:jc w:val="center"/>
            </w:pPr>
            <w:r w:rsidRPr="00385E7B">
              <w:t>0</w:t>
            </w:r>
          </w:p>
        </w:tc>
        <w:tc>
          <w:tcPr>
            <w:tcW w:w="1152" w:type="dxa"/>
            <w:tcBorders>
              <w:top w:val="single" w:sz="4" w:space="0" w:color="auto"/>
              <w:left w:val="nil"/>
              <w:bottom w:val="single" w:sz="4" w:space="0" w:color="auto"/>
              <w:right w:val="single" w:sz="8" w:space="0" w:color="000000"/>
            </w:tcBorders>
            <w:shd w:val="clear" w:color="000000" w:fill="F2F2F2"/>
            <w:noWrap/>
            <w:vAlign w:val="center"/>
            <w:hideMark/>
          </w:tcPr>
          <w:p w14:paraId="03C873D6" w14:textId="77777777" w:rsidR="00C3441A" w:rsidRPr="00385E7B" w:rsidRDefault="00C3441A" w:rsidP="00547F5F">
            <w:pPr>
              <w:jc w:val="center"/>
            </w:pPr>
            <w:r w:rsidRPr="00385E7B">
              <w:t>TOTAL</w:t>
            </w:r>
          </w:p>
        </w:tc>
      </w:tr>
      <w:tr w:rsidR="002378C0" w:rsidRPr="00385E7B" w14:paraId="03DD115A" w14:textId="77777777" w:rsidTr="002378C0">
        <w:trPr>
          <w:trHeight w:val="102"/>
          <w:jc w:val="center"/>
        </w:trPr>
        <w:tc>
          <w:tcPr>
            <w:tcW w:w="1371" w:type="dxa"/>
            <w:vMerge/>
            <w:tcBorders>
              <w:top w:val="nil"/>
              <w:left w:val="single" w:sz="8" w:space="0" w:color="auto"/>
              <w:bottom w:val="single" w:sz="4" w:space="0" w:color="auto"/>
              <w:right w:val="single" w:sz="4" w:space="0" w:color="auto"/>
            </w:tcBorders>
            <w:vAlign w:val="center"/>
            <w:hideMark/>
          </w:tcPr>
          <w:p w14:paraId="6397DE3A" w14:textId="77777777" w:rsidR="00C3441A" w:rsidRPr="00385E7B" w:rsidRDefault="00C3441A" w:rsidP="00547F5F">
            <w:pPr>
              <w:jc w:val="center"/>
            </w:pPr>
          </w:p>
        </w:tc>
        <w:tc>
          <w:tcPr>
            <w:tcW w:w="959" w:type="dxa"/>
            <w:tcBorders>
              <w:top w:val="nil"/>
              <w:left w:val="nil"/>
              <w:bottom w:val="single" w:sz="4" w:space="0" w:color="auto"/>
              <w:right w:val="single" w:sz="4" w:space="0" w:color="auto"/>
            </w:tcBorders>
            <w:shd w:val="clear" w:color="auto" w:fill="auto"/>
            <w:noWrap/>
            <w:vAlign w:val="center"/>
            <w:hideMark/>
          </w:tcPr>
          <w:p w14:paraId="5435461D" w14:textId="77777777" w:rsidR="00C3441A" w:rsidRPr="00385E7B" w:rsidRDefault="00C046F2" w:rsidP="00547F5F">
            <w:pPr>
              <w:jc w:val="center"/>
            </w:pPr>
            <w:r>
              <w:t>0</w:t>
            </w:r>
          </w:p>
        </w:tc>
        <w:tc>
          <w:tcPr>
            <w:tcW w:w="1072" w:type="dxa"/>
            <w:tcBorders>
              <w:top w:val="nil"/>
              <w:left w:val="nil"/>
              <w:bottom w:val="single" w:sz="4" w:space="0" w:color="auto"/>
              <w:right w:val="single" w:sz="4" w:space="0" w:color="auto"/>
            </w:tcBorders>
            <w:shd w:val="clear" w:color="auto" w:fill="auto"/>
            <w:noWrap/>
            <w:vAlign w:val="center"/>
            <w:hideMark/>
          </w:tcPr>
          <w:p w14:paraId="1ACFA7B8" w14:textId="77777777" w:rsidR="00C3441A" w:rsidRPr="00385E7B" w:rsidRDefault="00C3441A" w:rsidP="00547F5F">
            <w:pPr>
              <w:jc w:val="center"/>
            </w:pPr>
            <w:r w:rsidRPr="00385E7B">
              <w:t>0</w:t>
            </w:r>
          </w:p>
        </w:tc>
        <w:tc>
          <w:tcPr>
            <w:tcW w:w="1072" w:type="dxa"/>
            <w:tcBorders>
              <w:top w:val="nil"/>
              <w:left w:val="nil"/>
              <w:bottom w:val="single" w:sz="4" w:space="0" w:color="auto"/>
              <w:right w:val="single" w:sz="4" w:space="0" w:color="auto"/>
            </w:tcBorders>
            <w:shd w:val="clear" w:color="auto" w:fill="auto"/>
            <w:noWrap/>
            <w:vAlign w:val="center"/>
            <w:hideMark/>
          </w:tcPr>
          <w:p w14:paraId="2B6207E0" w14:textId="77777777" w:rsidR="00C3441A" w:rsidRPr="00385E7B" w:rsidRDefault="00C3441A" w:rsidP="00547F5F">
            <w:pPr>
              <w:jc w:val="center"/>
            </w:pPr>
            <w:r w:rsidRPr="00385E7B">
              <w:t>11</w:t>
            </w:r>
          </w:p>
        </w:tc>
        <w:tc>
          <w:tcPr>
            <w:tcW w:w="1152" w:type="dxa"/>
            <w:tcBorders>
              <w:top w:val="single" w:sz="4" w:space="0" w:color="auto"/>
              <w:left w:val="nil"/>
              <w:bottom w:val="single" w:sz="4" w:space="0" w:color="auto"/>
              <w:right w:val="single" w:sz="8" w:space="0" w:color="000000"/>
            </w:tcBorders>
            <w:shd w:val="clear" w:color="auto" w:fill="auto"/>
            <w:noWrap/>
            <w:vAlign w:val="center"/>
            <w:hideMark/>
          </w:tcPr>
          <w:p w14:paraId="6AD4E188" w14:textId="6EA11618" w:rsidR="00C3441A" w:rsidRPr="00385E7B" w:rsidRDefault="002378C0" w:rsidP="00547F5F">
            <w:pPr>
              <w:jc w:val="center"/>
            </w:pPr>
            <w:r>
              <w:t>11</w:t>
            </w:r>
          </w:p>
        </w:tc>
      </w:tr>
      <w:tr w:rsidR="002378C0" w:rsidRPr="00385E7B" w14:paraId="63C97007" w14:textId="77777777" w:rsidTr="002378C0">
        <w:trPr>
          <w:trHeight w:val="530"/>
          <w:jc w:val="center"/>
        </w:trPr>
        <w:tc>
          <w:tcPr>
            <w:tcW w:w="1371"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52EF4F62" w14:textId="77777777" w:rsidR="00C3441A" w:rsidRPr="00385E7B" w:rsidRDefault="00C3441A" w:rsidP="00547F5F">
            <w:r w:rsidRPr="00385E7B">
              <w:t>d</w:t>
            </w:r>
          </w:p>
        </w:tc>
        <w:tc>
          <w:tcPr>
            <w:tcW w:w="959" w:type="dxa"/>
            <w:tcBorders>
              <w:top w:val="nil"/>
              <w:left w:val="nil"/>
              <w:bottom w:val="single" w:sz="4" w:space="0" w:color="auto"/>
              <w:right w:val="single" w:sz="4" w:space="0" w:color="auto"/>
            </w:tcBorders>
            <w:shd w:val="clear" w:color="000000" w:fill="F2F2F2"/>
            <w:noWrap/>
            <w:vAlign w:val="center"/>
            <w:hideMark/>
          </w:tcPr>
          <w:p w14:paraId="41C54A74" w14:textId="77777777" w:rsidR="00C3441A" w:rsidRPr="00385E7B" w:rsidRDefault="00C3441A" w:rsidP="00547F5F">
            <w:pPr>
              <w:jc w:val="center"/>
            </w:pPr>
            <w:r w:rsidRPr="00385E7B">
              <w:t>c</w:t>
            </w:r>
          </w:p>
        </w:tc>
        <w:tc>
          <w:tcPr>
            <w:tcW w:w="1072" w:type="dxa"/>
            <w:tcBorders>
              <w:top w:val="nil"/>
              <w:left w:val="nil"/>
              <w:bottom w:val="single" w:sz="4" w:space="0" w:color="auto"/>
              <w:right w:val="single" w:sz="4" w:space="0" w:color="auto"/>
            </w:tcBorders>
            <w:shd w:val="clear" w:color="000000" w:fill="F2F2F2"/>
            <w:noWrap/>
            <w:vAlign w:val="center"/>
            <w:hideMark/>
          </w:tcPr>
          <w:p w14:paraId="48C6148A" w14:textId="77777777" w:rsidR="00C3441A" w:rsidRPr="00385E7B" w:rsidRDefault="00C3441A" w:rsidP="00547F5F">
            <w:pPr>
              <w:jc w:val="center"/>
            </w:pPr>
            <w:r w:rsidRPr="00385E7B">
              <w:t>e</w:t>
            </w:r>
          </w:p>
        </w:tc>
        <w:tc>
          <w:tcPr>
            <w:tcW w:w="1072" w:type="dxa"/>
            <w:tcBorders>
              <w:top w:val="nil"/>
              <w:left w:val="nil"/>
              <w:bottom w:val="single" w:sz="4" w:space="0" w:color="auto"/>
              <w:right w:val="single" w:sz="4" w:space="0" w:color="auto"/>
            </w:tcBorders>
            <w:shd w:val="clear" w:color="000000" w:fill="F2F2F2"/>
            <w:noWrap/>
            <w:vAlign w:val="center"/>
            <w:hideMark/>
          </w:tcPr>
          <w:p w14:paraId="720EC826" w14:textId="77777777" w:rsidR="00C3441A" w:rsidRPr="00385E7B" w:rsidRDefault="00C3441A" w:rsidP="00547F5F">
            <w:pPr>
              <w:jc w:val="center"/>
            </w:pPr>
            <w:r w:rsidRPr="00385E7B">
              <w:t>o</w:t>
            </w:r>
          </w:p>
        </w:tc>
        <w:tc>
          <w:tcPr>
            <w:tcW w:w="1152" w:type="dxa"/>
            <w:tcBorders>
              <w:top w:val="single" w:sz="4" w:space="0" w:color="auto"/>
              <w:left w:val="nil"/>
              <w:bottom w:val="single" w:sz="4" w:space="0" w:color="auto"/>
              <w:right w:val="single" w:sz="8" w:space="0" w:color="000000"/>
            </w:tcBorders>
            <w:shd w:val="clear" w:color="000000" w:fill="F2F2F2"/>
            <w:noWrap/>
            <w:vAlign w:val="center"/>
            <w:hideMark/>
          </w:tcPr>
          <w:p w14:paraId="3C2147BA" w14:textId="77777777" w:rsidR="00C3441A" w:rsidRPr="00385E7B" w:rsidRDefault="00C3441A" w:rsidP="00547F5F">
            <w:pPr>
              <w:jc w:val="center"/>
            </w:pPr>
            <w:r w:rsidRPr="00385E7B">
              <w:t>TOTAL</w:t>
            </w:r>
          </w:p>
        </w:tc>
      </w:tr>
      <w:tr w:rsidR="002378C0" w:rsidRPr="00385E7B" w14:paraId="56971C7C" w14:textId="77777777" w:rsidTr="002378C0">
        <w:trPr>
          <w:trHeight w:val="209"/>
          <w:jc w:val="center"/>
        </w:trPr>
        <w:tc>
          <w:tcPr>
            <w:tcW w:w="1371" w:type="dxa"/>
            <w:vMerge/>
            <w:tcBorders>
              <w:top w:val="nil"/>
              <w:left w:val="single" w:sz="8" w:space="0" w:color="auto"/>
              <w:bottom w:val="single" w:sz="8" w:space="0" w:color="000000"/>
              <w:right w:val="single" w:sz="4" w:space="0" w:color="auto"/>
            </w:tcBorders>
            <w:vAlign w:val="center"/>
            <w:hideMark/>
          </w:tcPr>
          <w:p w14:paraId="41DBA4FE" w14:textId="77777777" w:rsidR="00C3441A" w:rsidRPr="00385E7B" w:rsidRDefault="00C3441A" w:rsidP="00547F5F">
            <w:pPr>
              <w:jc w:val="center"/>
            </w:pPr>
          </w:p>
        </w:tc>
        <w:tc>
          <w:tcPr>
            <w:tcW w:w="959" w:type="dxa"/>
            <w:tcBorders>
              <w:top w:val="nil"/>
              <w:left w:val="nil"/>
              <w:bottom w:val="single" w:sz="8" w:space="0" w:color="auto"/>
              <w:right w:val="single" w:sz="4" w:space="0" w:color="auto"/>
            </w:tcBorders>
            <w:shd w:val="clear" w:color="auto" w:fill="auto"/>
            <w:noWrap/>
            <w:vAlign w:val="center"/>
            <w:hideMark/>
          </w:tcPr>
          <w:p w14:paraId="2255860F" w14:textId="77777777" w:rsidR="00C3441A" w:rsidRPr="00385E7B" w:rsidRDefault="00C3441A" w:rsidP="00547F5F">
            <w:pPr>
              <w:jc w:val="center"/>
            </w:pPr>
            <w:r w:rsidRPr="00385E7B">
              <w:t>-</w:t>
            </w:r>
          </w:p>
        </w:tc>
        <w:tc>
          <w:tcPr>
            <w:tcW w:w="1072" w:type="dxa"/>
            <w:tcBorders>
              <w:top w:val="nil"/>
              <w:left w:val="nil"/>
              <w:bottom w:val="single" w:sz="8" w:space="0" w:color="auto"/>
              <w:right w:val="single" w:sz="4" w:space="0" w:color="auto"/>
            </w:tcBorders>
            <w:shd w:val="clear" w:color="auto" w:fill="auto"/>
            <w:noWrap/>
            <w:vAlign w:val="center"/>
            <w:hideMark/>
          </w:tcPr>
          <w:p w14:paraId="4604A280" w14:textId="77777777" w:rsidR="00C3441A" w:rsidRPr="00385E7B" w:rsidRDefault="00C3441A" w:rsidP="00547F5F">
            <w:pPr>
              <w:jc w:val="center"/>
            </w:pPr>
            <w:r w:rsidRPr="00385E7B">
              <w:t>-</w:t>
            </w:r>
          </w:p>
        </w:tc>
        <w:tc>
          <w:tcPr>
            <w:tcW w:w="1072" w:type="dxa"/>
            <w:tcBorders>
              <w:top w:val="nil"/>
              <w:left w:val="nil"/>
              <w:bottom w:val="single" w:sz="8" w:space="0" w:color="auto"/>
              <w:right w:val="single" w:sz="4" w:space="0" w:color="auto"/>
            </w:tcBorders>
            <w:shd w:val="clear" w:color="auto" w:fill="auto"/>
            <w:noWrap/>
            <w:vAlign w:val="center"/>
            <w:hideMark/>
          </w:tcPr>
          <w:p w14:paraId="3ADAD30E" w14:textId="77777777" w:rsidR="00C3441A" w:rsidRPr="00385E7B" w:rsidRDefault="00C3441A" w:rsidP="00547F5F">
            <w:pPr>
              <w:jc w:val="center"/>
            </w:pPr>
            <w:r w:rsidRPr="00385E7B">
              <w:t>-</w:t>
            </w:r>
          </w:p>
        </w:tc>
        <w:tc>
          <w:tcPr>
            <w:tcW w:w="1152" w:type="dxa"/>
            <w:tcBorders>
              <w:top w:val="single" w:sz="4" w:space="0" w:color="auto"/>
              <w:left w:val="nil"/>
              <w:bottom w:val="single" w:sz="8" w:space="0" w:color="auto"/>
              <w:right w:val="single" w:sz="8" w:space="0" w:color="000000"/>
            </w:tcBorders>
            <w:shd w:val="clear" w:color="auto" w:fill="auto"/>
            <w:noWrap/>
            <w:vAlign w:val="center"/>
            <w:hideMark/>
          </w:tcPr>
          <w:p w14:paraId="77DF8FA8" w14:textId="77777777" w:rsidR="00C3441A" w:rsidRPr="00385E7B" w:rsidRDefault="00C3441A" w:rsidP="001011C5">
            <w:pPr>
              <w:keepNext/>
              <w:jc w:val="center"/>
            </w:pPr>
            <w:r w:rsidRPr="00385E7B">
              <w:t>-</w:t>
            </w:r>
          </w:p>
        </w:tc>
      </w:tr>
    </w:tbl>
    <w:p w14:paraId="7E2CB602" w14:textId="531276FF" w:rsidR="00C046F2" w:rsidRDefault="001011C5" w:rsidP="002378C0">
      <w:pPr>
        <w:pStyle w:val="Descripcin"/>
        <w:ind w:left="11"/>
        <w:contextualSpacing/>
        <w:rPr>
          <w:b/>
          <w:lang w:eastAsia="es-ES"/>
        </w:rPr>
      </w:pPr>
      <w:bookmarkStart w:id="61" w:name="_Toc498123470"/>
      <w:r w:rsidRPr="002378C0">
        <w:rPr>
          <w:b/>
        </w:rPr>
        <w:t xml:space="preserve">Tabla </w:t>
      </w:r>
      <w:r w:rsidR="00865668" w:rsidRPr="002378C0">
        <w:rPr>
          <w:b/>
        </w:rPr>
        <w:fldChar w:fldCharType="begin"/>
      </w:r>
      <w:r w:rsidR="00865668" w:rsidRPr="002378C0">
        <w:rPr>
          <w:b/>
        </w:rPr>
        <w:instrText xml:space="preserve"> SEQ Tabla \* ARABIC </w:instrText>
      </w:r>
      <w:r w:rsidR="00865668" w:rsidRPr="002378C0">
        <w:rPr>
          <w:b/>
        </w:rPr>
        <w:fldChar w:fldCharType="separate"/>
      </w:r>
      <w:r w:rsidRPr="002378C0">
        <w:rPr>
          <w:b/>
          <w:noProof/>
        </w:rPr>
        <w:t>1</w:t>
      </w:r>
      <w:r w:rsidR="00865668" w:rsidRPr="002378C0">
        <w:rPr>
          <w:b/>
          <w:noProof/>
        </w:rPr>
        <w:fldChar w:fldCharType="end"/>
      </w:r>
      <w:r>
        <w:t xml:space="preserve">: </w:t>
      </w:r>
      <w:r w:rsidRPr="003264B8">
        <w:rPr>
          <w:noProof/>
        </w:rPr>
        <w:t>Índice CPOD</w:t>
      </w:r>
      <w:bookmarkEnd w:id="61"/>
    </w:p>
    <w:p w14:paraId="0EB82B83" w14:textId="560A4952" w:rsidR="002378C0" w:rsidRDefault="00C3441A" w:rsidP="00F95506">
      <w:pPr>
        <w:ind w:left="11"/>
        <w:contextualSpacing/>
        <w:jc w:val="center"/>
        <w:rPr>
          <w:sz w:val="20"/>
          <w:lang w:eastAsia="es-ES"/>
        </w:rPr>
      </w:pPr>
      <w:r w:rsidRPr="001011C5">
        <w:rPr>
          <w:b/>
          <w:sz w:val="20"/>
          <w:lang w:eastAsia="es-ES"/>
        </w:rPr>
        <w:t xml:space="preserve">Autor: </w:t>
      </w:r>
      <w:r w:rsidRPr="001011C5">
        <w:rPr>
          <w:sz w:val="20"/>
          <w:lang w:eastAsia="es-ES"/>
        </w:rPr>
        <w:t>Valeria Ramírez</w:t>
      </w:r>
    </w:p>
    <w:p w14:paraId="63ABAFBF" w14:textId="77777777" w:rsidR="00F95506" w:rsidRPr="002378C0" w:rsidRDefault="00F95506" w:rsidP="00F95506">
      <w:pPr>
        <w:ind w:left="11"/>
        <w:contextualSpacing/>
        <w:jc w:val="center"/>
        <w:rPr>
          <w:sz w:val="20"/>
          <w:lang w:eastAsia="es-ES"/>
        </w:rPr>
      </w:pPr>
    </w:p>
    <w:p w14:paraId="234D5054" w14:textId="77777777" w:rsidR="00C3441A" w:rsidRDefault="00C3441A" w:rsidP="00C046F2">
      <w:pPr>
        <w:pStyle w:val="Ttulo3"/>
        <w:rPr>
          <w:lang w:eastAsia="es-ES"/>
        </w:rPr>
      </w:pPr>
      <w:bookmarkStart w:id="62" w:name="_Toc498773998"/>
      <w:r w:rsidRPr="002319FB">
        <w:rPr>
          <w:lang w:eastAsia="es-ES"/>
        </w:rPr>
        <w:lastRenderedPageBreak/>
        <w:t>3.1.8 Indicadores de salud bucal: HC</w:t>
      </w:r>
      <w:bookmarkEnd w:id="62"/>
    </w:p>
    <w:tbl>
      <w:tblPr>
        <w:tblW w:w="7633" w:type="dxa"/>
        <w:tblInd w:w="-10" w:type="dxa"/>
        <w:tblCellMar>
          <w:left w:w="70" w:type="dxa"/>
          <w:right w:w="70" w:type="dxa"/>
        </w:tblCellMar>
        <w:tblLook w:val="04A0" w:firstRow="1" w:lastRow="0" w:firstColumn="1" w:lastColumn="0" w:noHBand="0" w:noVBand="1"/>
      </w:tblPr>
      <w:tblGrid>
        <w:gridCol w:w="411"/>
        <w:gridCol w:w="339"/>
        <w:gridCol w:w="433"/>
        <w:gridCol w:w="456"/>
        <w:gridCol w:w="433"/>
        <w:gridCol w:w="450"/>
        <w:gridCol w:w="235"/>
        <w:gridCol w:w="1253"/>
        <w:gridCol w:w="1249"/>
        <w:gridCol w:w="347"/>
        <w:gridCol w:w="1079"/>
        <w:gridCol w:w="948"/>
      </w:tblGrid>
      <w:tr w:rsidR="00715D22" w:rsidRPr="00385E7B" w14:paraId="468CCD44" w14:textId="77777777" w:rsidTr="00715D22">
        <w:trPr>
          <w:trHeight w:val="425"/>
        </w:trPr>
        <w:tc>
          <w:tcPr>
            <w:tcW w:w="7633" w:type="dxa"/>
            <w:gridSpan w:val="12"/>
            <w:tcBorders>
              <w:top w:val="single" w:sz="8" w:space="0" w:color="auto"/>
              <w:left w:val="single" w:sz="8" w:space="0" w:color="auto"/>
              <w:bottom w:val="single" w:sz="4" w:space="0" w:color="auto"/>
              <w:right w:val="single" w:sz="4" w:space="0" w:color="000000"/>
            </w:tcBorders>
            <w:shd w:val="clear" w:color="000000" w:fill="FFFFFF"/>
            <w:noWrap/>
            <w:vAlign w:val="center"/>
            <w:hideMark/>
          </w:tcPr>
          <w:p w14:paraId="50C23C3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INDICADORES DE SALUD BUCAL</w:t>
            </w:r>
          </w:p>
        </w:tc>
      </w:tr>
      <w:tr w:rsidR="00715D22" w:rsidRPr="00385E7B" w14:paraId="2988F5AB" w14:textId="77777777" w:rsidTr="00715D22">
        <w:trPr>
          <w:trHeight w:val="327"/>
        </w:trPr>
        <w:tc>
          <w:tcPr>
            <w:tcW w:w="7633" w:type="dxa"/>
            <w:gridSpan w:val="12"/>
            <w:tcBorders>
              <w:top w:val="single" w:sz="4" w:space="0" w:color="auto"/>
              <w:left w:val="single" w:sz="4" w:space="0" w:color="auto"/>
              <w:bottom w:val="single" w:sz="4" w:space="0" w:color="auto"/>
              <w:right w:val="single" w:sz="4" w:space="0" w:color="auto"/>
            </w:tcBorders>
            <w:shd w:val="clear" w:color="000000" w:fill="F2F2F2"/>
            <w:vAlign w:val="center"/>
            <w:hideMark/>
          </w:tcPr>
          <w:p w14:paraId="22AB87E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HIGIENE ORAL SIMPLIFICADA</w:t>
            </w:r>
          </w:p>
        </w:tc>
      </w:tr>
      <w:tr w:rsidR="00715D22" w:rsidRPr="00385E7B" w14:paraId="675E59C7" w14:textId="77777777" w:rsidTr="00715D22">
        <w:trPr>
          <w:trHeight w:val="223"/>
        </w:trPr>
        <w:tc>
          <w:tcPr>
            <w:tcW w:w="2522" w:type="dxa"/>
            <w:gridSpan w:val="6"/>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64571AC"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PIEZAS DENTALES</w:t>
            </w:r>
          </w:p>
        </w:tc>
        <w:tc>
          <w:tcPr>
            <w:tcW w:w="1488" w:type="dxa"/>
            <w:gridSpan w:val="2"/>
            <w:tcBorders>
              <w:top w:val="nil"/>
              <w:left w:val="nil"/>
              <w:bottom w:val="nil"/>
              <w:right w:val="nil"/>
            </w:tcBorders>
            <w:shd w:val="clear" w:color="000000" w:fill="F2F2F2"/>
            <w:vAlign w:val="center"/>
            <w:hideMark/>
          </w:tcPr>
          <w:p w14:paraId="3126911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PLACA</w:t>
            </w:r>
          </w:p>
        </w:tc>
        <w:tc>
          <w:tcPr>
            <w:tcW w:w="1596" w:type="dxa"/>
            <w:gridSpan w:val="2"/>
            <w:tcBorders>
              <w:top w:val="nil"/>
              <w:left w:val="single" w:sz="4" w:space="0" w:color="auto"/>
              <w:bottom w:val="nil"/>
              <w:right w:val="single" w:sz="4" w:space="0" w:color="auto"/>
            </w:tcBorders>
            <w:shd w:val="clear" w:color="000000" w:fill="F2F2F2"/>
            <w:vAlign w:val="center"/>
            <w:hideMark/>
          </w:tcPr>
          <w:p w14:paraId="2F986B95"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 xml:space="preserve">CÁLCULO </w:t>
            </w:r>
          </w:p>
        </w:tc>
        <w:tc>
          <w:tcPr>
            <w:tcW w:w="2027" w:type="dxa"/>
            <w:gridSpan w:val="2"/>
            <w:tcBorders>
              <w:top w:val="nil"/>
              <w:left w:val="nil"/>
              <w:bottom w:val="nil"/>
              <w:right w:val="single" w:sz="4" w:space="0" w:color="auto"/>
            </w:tcBorders>
            <w:shd w:val="clear" w:color="000000" w:fill="F2F2F2"/>
            <w:vAlign w:val="center"/>
            <w:hideMark/>
          </w:tcPr>
          <w:p w14:paraId="0563F94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 xml:space="preserve">GINGIVITIS </w:t>
            </w:r>
          </w:p>
        </w:tc>
      </w:tr>
      <w:tr w:rsidR="00715D22" w:rsidRPr="00385E7B" w14:paraId="67A863D7" w14:textId="77777777" w:rsidTr="00715D22">
        <w:trPr>
          <w:trHeight w:val="223"/>
        </w:trPr>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14:paraId="29A70A5A" w14:textId="77777777" w:rsidR="00715D22" w:rsidRPr="00385E7B" w:rsidRDefault="00715D22" w:rsidP="00FF187E">
            <w:pPr>
              <w:spacing w:after="0" w:line="240" w:lineRule="auto"/>
              <w:ind w:left="0" w:firstLine="0"/>
              <w:jc w:val="left"/>
              <w:rPr>
                <w:rFonts w:ascii="Calibri" w:eastAsia="Times New Roman" w:hAnsi="Calibri" w:cs="Calibri"/>
              </w:rPr>
            </w:pPr>
          </w:p>
        </w:tc>
        <w:tc>
          <w:tcPr>
            <w:tcW w:w="1488" w:type="dxa"/>
            <w:gridSpan w:val="2"/>
            <w:tcBorders>
              <w:top w:val="nil"/>
              <w:left w:val="nil"/>
              <w:bottom w:val="nil"/>
              <w:right w:val="nil"/>
            </w:tcBorders>
            <w:shd w:val="clear" w:color="000000" w:fill="F2F2F2"/>
            <w:noWrap/>
            <w:vAlign w:val="center"/>
            <w:hideMark/>
          </w:tcPr>
          <w:p w14:paraId="0844D71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0-1-2-3</w:t>
            </w:r>
          </w:p>
        </w:tc>
        <w:tc>
          <w:tcPr>
            <w:tcW w:w="1596" w:type="dxa"/>
            <w:gridSpan w:val="2"/>
            <w:tcBorders>
              <w:top w:val="nil"/>
              <w:left w:val="single" w:sz="4" w:space="0" w:color="auto"/>
              <w:bottom w:val="single" w:sz="4" w:space="0" w:color="auto"/>
              <w:right w:val="single" w:sz="4" w:space="0" w:color="auto"/>
            </w:tcBorders>
            <w:shd w:val="clear" w:color="000000" w:fill="F2F2F2"/>
            <w:noWrap/>
            <w:vAlign w:val="center"/>
            <w:hideMark/>
          </w:tcPr>
          <w:p w14:paraId="53FD6B1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0-1-2-3</w:t>
            </w:r>
          </w:p>
        </w:tc>
        <w:tc>
          <w:tcPr>
            <w:tcW w:w="2027" w:type="dxa"/>
            <w:gridSpan w:val="2"/>
            <w:tcBorders>
              <w:top w:val="nil"/>
              <w:left w:val="nil"/>
              <w:bottom w:val="nil"/>
              <w:right w:val="single" w:sz="4" w:space="0" w:color="auto"/>
            </w:tcBorders>
            <w:shd w:val="clear" w:color="000000" w:fill="F2F2F2"/>
            <w:noWrap/>
            <w:vAlign w:val="center"/>
            <w:hideMark/>
          </w:tcPr>
          <w:p w14:paraId="3C035A3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0-1</w:t>
            </w:r>
          </w:p>
        </w:tc>
      </w:tr>
      <w:tr w:rsidR="00715D22" w:rsidRPr="00385E7B" w14:paraId="2329F65B" w14:textId="77777777" w:rsidTr="00715D22">
        <w:trPr>
          <w:trHeight w:val="247"/>
        </w:trPr>
        <w:tc>
          <w:tcPr>
            <w:tcW w:w="411" w:type="dxa"/>
            <w:tcBorders>
              <w:top w:val="nil"/>
              <w:left w:val="single" w:sz="8" w:space="0" w:color="auto"/>
              <w:bottom w:val="single" w:sz="4" w:space="0" w:color="auto"/>
              <w:right w:val="single" w:sz="4" w:space="0" w:color="auto"/>
            </w:tcBorders>
            <w:shd w:val="clear" w:color="000000" w:fill="F2F2F2"/>
            <w:noWrap/>
            <w:vAlign w:val="center"/>
            <w:hideMark/>
          </w:tcPr>
          <w:p w14:paraId="420B1EF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16</w:t>
            </w:r>
          </w:p>
        </w:tc>
        <w:tc>
          <w:tcPr>
            <w:tcW w:w="339" w:type="dxa"/>
            <w:tcBorders>
              <w:top w:val="nil"/>
              <w:left w:val="nil"/>
              <w:bottom w:val="single" w:sz="4" w:space="0" w:color="auto"/>
              <w:right w:val="single" w:sz="4" w:space="0" w:color="auto"/>
            </w:tcBorders>
            <w:shd w:val="clear" w:color="000000" w:fill="FFFFFF"/>
            <w:noWrap/>
            <w:vAlign w:val="center"/>
            <w:hideMark/>
          </w:tcPr>
          <w:p w14:paraId="3FB01790"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X</w:t>
            </w:r>
          </w:p>
        </w:tc>
        <w:tc>
          <w:tcPr>
            <w:tcW w:w="433" w:type="dxa"/>
            <w:tcBorders>
              <w:top w:val="nil"/>
              <w:left w:val="nil"/>
              <w:bottom w:val="single" w:sz="4" w:space="0" w:color="auto"/>
              <w:right w:val="single" w:sz="4" w:space="0" w:color="auto"/>
            </w:tcBorders>
            <w:shd w:val="clear" w:color="000000" w:fill="F2F2F2"/>
            <w:noWrap/>
            <w:vAlign w:val="center"/>
            <w:hideMark/>
          </w:tcPr>
          <w:p w14:paraId="6184D8BC"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17</w:t>
            </w:r>
          </w:p>
        </w:tc>
        <w:tc>
          <w:tcPr>
            <w:tcW w:w="456" w:type="dxa"/>
            <w:tcBorders>
              <w:top w:val="nil"/>
              <w:left w:val="nil"/>
              <w:bottom w:val="single" w:sz="4" w:space="0" w:color="auto"/>
              <w:right w:val="single" w:sz="4" w:space="0" w:color="auto"/>
            </w:tcBorders>
            <w:shd w:val="clear" w:color="000000" w:fill="FFFFFF"/>
            <w:noWrap/>
            <w:vAlign w:val="center"/>
            <w:hideMark/>
          </w:tcPr>
          <w:p w14:paraId="407B93F1"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433" w:type="dxa"/>
            <w:tcBorders>
              <w:top w:val="nil"/>
              <w:left w:val="nil"/>
              <w:bottom w:val="single" w:sz="4" w:space="0" w:color="auto"/>
              <w:right w:val="single" w:sz="4" w:space="0" w:color="auto"/>
            </w:tcBorders>
            <w:shd w:val="clear" w:color="000000" w:fill="F2F2F2"/>
            <w:noWrap/>
            <w:vAlign w:val="center"/>
            <w:hideMark/>
          </w:tcPr>
          <w:p w14:paraId="5FE750C0"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55</w:t>
            </w:r>
          </w:p>
        </w:tc>
        <w:tc>
          <w:tcPr>
            <w:tcW w:w="450" w:type="dxa"/>
            <w:tcBorders>
              <w:top w:val="nil"/>
              <w:left w:val="nil"/>
              <w:bottom w:val="single" w:sz="4" w:space="0" w:color="auto"/>
              <w:right w:val="single" w:sz="4" w:space="0" w:color="auto"/>
            </w:tcBorders>
            <w:shd w:val="clear" w:color="000000" w:fill="FFFFFF"/>
            <w:noWrap/>
            <w:vAlign w:val="center"/>
            <w:hideMark/>
          </w:tcPr>
          <w:p w14:paraId="4811CB8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48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DBA354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c>
          <w:tcPr>
            <w:tcW w:w="1596" w:type="dxa"/>
            <w:gridSpan w:val="2"/>
            <w:tcBorders>
              <w:top w:val="nil"/>
              <w:left w:val="nil"/>
              <w:bottom w:val="single" w:sz="4" w:space="0" w:color="auto"/>
              <w:right w:val="single" w:sz="4" w:space="0" w:color="auto"/>
            </w:tcBorders>
            <w:shd w:val="clear" w:color="auto" w:fill="auto"/>
            <w:noWrap/>
            <w:vAlign w:val="center"/>
            <w:hideMark/>
          </w:tcPr>
          <w:p w14:paraId="1B9B2EA7"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0</w:t>
            </w:r>
          </w:p>
        </w:tc>
        <w:tc>
          <w:tcPr>
            <w:tcW w:w="2027" w:type="dxa"/>
            <w:gridSpan w:val="2"/>
            <w:tcBorders>
              <w:top w:val="single" w:sz="4" w:space="0" w:color="auto"/>
              <w:left w:val="nil"/>
              <w:bottom w:val="single" w:sz="4" w:space="0" w:color="auto"/>
              <w:right w:val="single" w:sz="8" w:space="0" w:color="auto"/>
            </w:tcBorders>
            <w:shd w:val="clear" w:color="auto" w:fill="auto"/>
            <w:noWrap/>
            <w:vAlign w:val="center"/>
            <w:hideMark/>
          </w:tcPr>
          <w:p w14:paraId="2B597D55"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r>
      <w:tr w:rsidR="00715D22" w:rsidRPr="00385E7B" w14:paraId="5E276FE5" w14:textId="77777777" w:rsidTr="00715D22">
        <w:trPr>
          <w:trHeight w:val="233"/>
        </w:trPr>
        <w:tc>
          <w:tcPr>
            <w:tcW w:w="411" w:type="dxa"/>
            <w:tcBorders>
              <w:top w:val="nil"/>
              <w:left w:val="single" w:sz="8" w:space="0" w:color="auto"/>
              <w:bottom w:val="single" w:sz="4" w:space="0" w:color="auto"/>
              <w:right w:val="single" w:sz="4" w:space="0" w:color="auto"/>
            </w:tcBorders>
            <w:shd w:val="clear" w:color="000000" w:fill="F2F2F2"/>
            <w:noWrap/>
            <w:vAlign w:val="center"/>
            <w:hideMark/>
          </w:tcPr>
          <w:p w14:paraId="1BDCB7A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11</w:t>
            </w:r>
          </w:p>
        </w:tc>
        <w:tc>
          <w:tcPr>
            <w:tcW w:w="339" w:type="dxa"/>
            <w:tcBorders>
              <w:top w:val="nil"/>
              <w:left w:val="nil"/>
              <w:bottom w:val="single" w:sz="4" w:space="0" w:color="auto"/>
              <w:right w:val="single" w:sz="4" w:space="0" w:color="auto"/>
            </w:tcBorders>
            <w:shd w:val="clear" w:color="000000" w:fill="FFFFFF"/>
            <w:noWrap/>
            <w:vAlign w:val="center"/>
            <w:hideMark/>
          </w:tcPr>
          <w:p w14:paraId="7D7F7802"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X</w:t>
            </w:r>
          </w:p>
        </w:tc>
        <w:tc>
          <w:tcPr>
            <w:tcW w:w="433" w:type="dxa"/>
            <w:tcBorders>
              <w:top w:val="nil"/>
              <w:left w:val="nil"/>
              <w:bottom w:val="single" w:sz="4" w:space="0" w:color="auto"/>
              <w:right w:val="single" w:sz="4" w:space="0" w:color="auto"/>
            </w:tcBorders>
            <w:shd w:val="clear" w:color="000000" w:fill="F2F2F2"/>
            <w:noWrap/>
            <w:vAlign w:val="center"/>
            <w:hideMark/>
          </w:tcPr>
          <w:p w14:paraId="1E2BD0DA"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21</w:t>
            </w:r>
          </w:p>
        </w:tc>
        <w:tc>
          <w:tcPr>
            <w:tcW w:w="456" w:type="dxa"/>
            <w:tcBorders>
              <w:top w:val="nil"/>
              <w:left w:val="nil"/>
              <w:bottom w:val="single" w:sz="4" w:space="0" w:color="auto"/>
              <w:right w:val="single" w:sz="4" w:space="0" w:color="auto"/>
            </w:tcBorders>
            <w:shd w:val="clear" w:color="000000" w:fill="FFFFFF"/>
            <w:noWrap/>
            <w:vAlign w:val="center"/>
            <w:hideMark/>
          </w:tcPr>
          <w:p w14:paraId="11F7F2D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433" w:type="dxa"/>
            <w:tcBorders>
              <w:top w:val="nil"/>
              <w:left w:val="nil"/>
              <w:bottom w:val="single" w:sz="4" w:space="0" w:color="auto"/>
              <w:right w:val="single" w:sz="4" w:space="0" w:color="auto"/>
            </w:tcBorders>
            <w:shd w:val="clear" w:color="000000" w:fill="F2F2F2"/>
            <w:noWrap/>
            <w:vAlign w:val="center"/>
            <w:hideMark/>
          </w:tcPr>
          <w:p w14:paraId="702D06E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51</w:t>
            </w:r>
          </w:p>
        </w:tc>
        <w:tc>
          <w:tcPr>
            <w:tcW w:w="450" w:type="dxa"/>
            <w:tcBorders>
              <w:top w:val="nil"/>
              <w:left w:val="nil"/>
              <w:bottom w:val="single" w:sz="4" w:space="0" w:color="auto"/>
              <w:right w:val="single" w:sz="4" w:space="0" w:color="auto"/>
            </w:tcBorders>
            <w:shd w:val="clear" w:color="000000" w:fill="FFFFFF"/>
            <w:noWrap/>
            <w:vAlign w:val="center"/>
            <w:hideMark/>
          </w:tcPr>
          <w:p w14:paraId="0A6F17CD"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488" w:type="dxa"/>
            <w:gridSpan w:val="2"/>
            <w:tcBorders>
              <w:top w:val="nil"/>
              <w:left w:val="nil"/>
              <w:bottom w:val="single" w:sz="4" w:space="0" w:color="auto"/>
              <w:right w:val="single" w:sz="4" w:space="0" w:color="auto"/>
            </w:tcBorders>
            <w:shd w:val="clear" w:color="auto" w:fill="auto"/>
            <w:noWrap/>
            <w:vAlign w:val="center"/>
            <w:hideMark/>
          </w:tcPr>
          <w:p w14:paraId="62F0D063"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c>
          <w:tcPr>
            <w:tcW w:w="1596" w:type="dxa"/>
            <w:gridSpan w:val="2"/>
            <w:tcBorders>
              <w:top w:val="nil"/>
              <w:left w:val="nil"/>
              <w:bottom w:val="single" w:sz="4" w:space="0" w:color="auto"/>
              <w:right w:val="single" w:sz="4" w:space="0" w:color="auto"/>
            </w:tcBorders>
            <w:shd w:val="clear" w:color="auto" w:fill="auto"/>
            <w:noWrap/>
            <w:vAlign w:val="center"/>
            <w:hideMark/>
          </w:tcPr>
          <w:p w14:paraId="4B7759A7"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0</w:t>
            </w:r>
          </w:p>
        </w:tc>
        <w:tc>
          <w:tcPr>
            <w:tcW w:w="2027" w:type="dxa"/>
            <w:gridSpan w:val="2"/>
            <w:tcBorders>
              <w:top w:val="nil"/>
              <w:left w:val="nil"/>
              <w:bottom w:val="single" w:sz="4" w:space="0" w:color="auto"/>
              <w:right w:val="single" w:sz="8" w:space="0" w:color="auto"/>
            </w:tcBorders>
            <w:shd w:val="clear" w:color="auto" w:fill="auto"/>
            <w:noWrap/>
            <w:vAlign w:val="center"/>
            <w:hideMark/>
          </w:tcPr>
          <w:p w14:paraId="3CB746E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r>
      <w:tr w:rsidR="00715D22" w:rsidRPr="00385E7B" w14:paraId="030C30CA" w14:textId="77777777" w:rsidTr="00715D22">
        <w:trPr>
          <w:trHeight w:val="233"/>
        </w:trPr>
        <w:tc>
          <w:tcPr>
            <w:tcW w:w="411" w:type="dxa"/>
            <w:tcBorders>
              <w:top w:val="nil"/>
              <w:left w:val="single" w:sz="8" w:space="0" w:color="auto"/>
              <w:bottom w:val="single" w:sz="4" w:space="0" w:color="auto"/>
              <w:right w:val="single" w:sz="4" w:space="0" w:color="auto"/>
            </w:tcBorders>
            <w:shd w:val="clear" w:color="000000" w:fill="F2F2F2"/>
            <w:noWrap/>
            <w:vAlign w:val="center"/>
            <w:hideMark/>
          </w:tcPr>
          <w:p w14:paraId="29FC809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26</w:t>
            </w:r>
          </w:p>
        </w:tc>
        <w:tc>
          <w:tcPr>
            <w:tcW w:w="339" w:type="dxa"/>
            <w:tcBorders>
              <w:top w:val="nil"/>
              <w:left w:val="nil"/>
              <w:bottom w:val="single" w:sz="4" w:space="0" w:color="auto"/>
              <w:right w:val="single" w:sz="4" w:space="0" w:color="auto"/>
            </w:tcBorders>
            <w:shd w:val="clear" w:color="000000" w:fill="FFFFFF"/>
            <w:noWrap/>
            <w:vAlign w:val="center"/>
            <w:hideMark/>
          </w:tcPr>
          <w:p w14:paraId="56DD862E"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X</w:t>
            </w:r>
          </w:p>
        </w:tc>
        <w:tc>
          <w:tcPr>
            <w:tcW w:w="433" w:type="dxa"/>
            <w:tcBorders>
              <w:top w:val="nil"/>
              <w:left w:val="nil"/>
              <w:bottom w:val="single" w:sz="4" w:space="0" w:color="auto"/>
              <w:right w:val="single" w:sz="4" w:space="0" w:color="auto"/>
            </w:tcBorders>
            <w:shd w:val="clear" w:color="000000" w:fill="F2F2F2"/>
            <w:noWrap/>
            <w:vAlign w:val="center"/>
            <w:hideMark/>
          </w:tcPr>
          <w:p w14:paraId="0B717971"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27</w:t>
            </w:r>
          </w:p>
        </w:tc>
        <w:tc>
          <w:tcPr>
            <w:tcW w:w="456" w:type="dxa"/>
            <w:tcBorders>
              <w:top w:val="nil"/>
              <w:left w:val="nil"/>
              <w:bottom w:val="single" w:sz="4" w:space="0" w:color="auto"/>
              <w:right w:val="single" w:sz="4" w:space="0" w:color="auto"/>
            </w:tcBorders>
            <w:shd w:val="clear" w:color="000000" w:fill="FFFFFF"/>
            <w:noWrap/>
            <w:vAlign w:val="center"/>
            <w:hideMark/>
          </w:tcPr>
          <w:p w14:paraId="1B4C98A7"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433" w:type="dxa"/>
            <w:tcBorders>
              <w:top w:val="nil"/>
              <w:left w:val="nil"/>
              <w:bottom w:val="single" w:sz="4" w:space="0" w:color="auto"/>
              <w:right w:val="single" w:sz="4" w:space="0" w:color="auto"/>
            </w:tcBorders>
            <w:shd w:val="clear" w:color="000000" w:fill="F2F2F2"/>
            <w:noWrap/>
            <w:vAlign w:val="center"/>
            <w:hideMark/>
          </w:tcPr>
          <w:p w14:paraId="648905C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65</w:t>
            </w:r>
          </w:p>
        </w:tc>
        <w:tc>
          <w:tcPr>
            <w:tcW w:w="450" w:type="dxa"/>
            <w:tcBorders>
              <w:top w:val="nil"/>
              <w:left w:val="nil"/>
              <w:bottom w:val="single" w:sz="4" w:space="0" w:color="auto"/>
              <w:right w:val="single" w:sz="4" w:space="0" w:color="auto"/>
            </w:tcBorders>
            <w:shd w:val="clear" w:color="000000" w:fill="FFFFFF"/>
            <w:noWrap/>
            <w:vAlign w:val="center"/>
            <w:hideMark/>
          </w:tcPr>
          <w:p w14:paraId="77AF653A"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488" w:type="dxa"/>
            <w:gridSpan w:val="2"/>
            <w:tcBorders>
              <w:top w:val="nil"/>
              <w:left w:val="nil"/>
              <w:bottom w:val="single" w:sz="4" w:space="0" w:color="auto"/>
              <w:right w:val="single" w:sz="4" w:space="0" w:color="auto"/>
            </w:tcBorders>
            <w:shd w:val="clear" w:color="auto" w:fill="auto"/>
            <w:noWrap/>
            <w:vAlign w:val="center"/>
            <w:hideMark/>
          </w:tcPr>
          <w:p w14:paraId="1ECB5C48"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c>
          <w:tcPr>
            <w:tcW w:w="1596" w:type="dxa"/>
            <w:gridSpan w:val="2"/>
            <w:tcBorders>
              <w:top w:val="nil"/>
              <w:left w:val="nil"/>
              <w:bottom w:val="single" w:sz="4" w:space="0" w:color="auto"/>
              <w:right w:val="single" w:sz="4" w:space="0" w:color="auto"/>
            </w:tcBorders>
            <w:shd w:val="clear" w:color="auto" w:fill="auto"/>
            <w:noWrap/>
            <w:vAlign w:val="center"/>
            <w:hideMark/>
          </w:tcPr>
          <w:p w14:paraId="7A9FF385"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0</w:t>
            </w:r>
          </w:p>
        </w:tc>
        <w:tc>
          <w:tcPr>
            <w:tcW w:w="2027" w:type="dxa"/>
            <w:gridSpan w:val="2"/>
            <w:tcBorders>
              <w:top w:val="nil"/>
              <w:left w:val="nil"/>
              <w:bottom w:val="single" w:sz="4" w:space="0" w:color="auto"/>
              <w:right w:val="single" w:sz="8" w:space="0" w:color="auto"/>
            </w:tcBorders>
            <w:shd w:val="clear" w:color="auto" w:fill="auto"/>
            <w:noWrap/>
            <w:vAlign w:val="center"/>
            <w:hideMark/>
          </w:tcPr>
          <w:p w14:paraId="654E2C73"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r>
      <w:tr w:rsidR="00715D22" w:rsidRPr="00385E7B" w14:paraId="4B4F9B5F" w14:textId="77777777" w:rsidTr="00715D22">
        <w:trPr>
          <w:trHeight w:val="233"/>
        </w:trPr>
        <w:tc>
          <w:tcPr>
            <w:tcW w:w="411" w:type="dxa"/>
            <w:tcBorders>
              <w:top w:val="nil"/>
              <w:left w:val="single" w:sz="8" w:space="0" w:color="auto"/>
              <w:bottom w:val="single" w:sz="4" w:space="0" w:color="auto"/>
              <w:right w:val="single" w:sz="4" w:space="0" w:color="auto"/>
            </w:tcBorders>
            <w:shd w:val="clear" w:color="000000" w:fill="F2F2F2"/>
            <w:noWrap/>
            <w:vAlign w:val="center"/>
            <w:hideMark/>
          </w:tcPr>
          <w:p w14:paraId="05B8764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36</w:t>
            </w:r>
          </w:p>
        </w:tc>
        <w:tc>
          <w:tcPr>
            <w:tcW w:w="339" w:type="dxa"/>
            <w:tcBorders>
              <w:top w:val="nil"/>
              <w:left w:val="nil"/>
              <w:bottom w:val="single" w:sz="4" w:space="0" w:color="auto"/>
              <w:right w:val="single" w:sz="4" w:space="0" w:color="auto"/>
            </w:tcBorders>
            <w:shd w:val="clear" w:color="000000" w:fill="FFFFFF"/>
            <w:noWrap/>
            <w:vAlign w:val="center"/>
            <w:hideMark/>
          </w:tcPr>
          <w:p w14:paraId="109E1A73"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X</w:t>
            </w:r>
          </w:p>
        </w:tc>
        <w:tc>
          <w:tcPr>
            <w:tcW w:w="433" w:type="dxa"/>
            <w:tcBorders>
              <w:top w:val="nil"/>
              <w:left w:val="nil"/>
              <w:bottom w:val="single" w:sz="4" w:space="0" w:color="auto"/>
              <w:right w:val="single" w:sz="4" w:space="0" w:color="auto"/>
            </w:tcBorders>
            <w:shd w:val="clear" w:color="000000" w:fill="F2F2F2"/>
            <w:noWrap/>
            <w:vAlign w:val="center"/>
            <w:hideMark/>
          </w:tcPr>
          <w:p w14:paraId="1C696F08"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37</w:t>
            </w:r>
          </w:p>
        </w:tc>
        <w:tc>
          <w:tcPr>
            <w:tcW w:w="456" w:type="dxa"/>
            <w:tcBorders>
              <w:top w:val="nil"/>
              <w:left w:val="nil"/>
              <w:bottom w:val="single" w:sz="4" w:space="0" w:color="auto"/>
              <w:right w:val="single" w:sz="4" w:space="0" w:color="auto"/>
            </w:tcBorders>
            <w:shd w:val="clear" w:color="000000" w:fill="FFFFFF"/>
            <w:noWrap/>
            <w:vAlign w:val="center"/>
            <w:hideMark/>
          </w:tcPr>
          <w:p w14:paraId="13D55885"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433" w:type="dxa"/>
            <w:tcBorders>
              <w:top w:val="nil"/>
              <w:left w:val="nil"/>
              <w:bottom w:val="single" w:sz="4" w:space="0" w:color="auto"/>
              <w:right w:val="single" w:sz="4" w:space="0" w:color="auto"/>
            </w:tcBorders>
            <w:shd w:val="clear" w:color="000000" w:fill="F2F2F2"/>
            <w:noWrap/>
            <w:vAlign w:val="center"/>
            <w:hideMark/>
          </w:tcPr>
          <w:p w14:paraId="7AB1908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75</w:t>
            </w:r>
          </w:p>
        </w:tc>
        <w:tc>
          <w:tcPr>
            <w:tcW w:w="450" w:type="dxa"/>
            <w:tcBorders>
              <w:top w:val="nil"/>
              <w:left w:val="nil"/>
              <w:bottom w:val="single" w:sz="4" w:space="0" w:color="auto"/>
              <w:right w:val="single" w:sz="4" w:space="0" w:color="auto"/>
            </w:tcBorders>
            <w:shd w:val="clear" w:color="000000" w:fill="FFFFFF"/>
            <w:noWrap/>
            <w:vAlign w:val="center"/>
            <w:hideMark/>
          </w:tcPr>
          <w:p w14:paraId="0902D265"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488" w:type="dxa"/>
            <w:gridSpan w:val="2"/>
            <w:tcBorders>
              <w:top w:val="nil"/>
              <w:left w:val="nil"/>
              <w:bottom w:val="single" w:sz="4" w:space="0" w:color="auto"/>
              <w:right w:val="single" w:sz="4" w:space="0" w:color="auto"/>
            </w:tcBorders>
            <w:shd w:val="clear" w:color="auto" w:fill="auto"/>
            <w:noWrap/>
            <w:vAlign w:val="center"/>
            <w:hideMark/>
          </w:tcPr>
          <w:p w14:paraId="4C4E16E0"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3</w:t>
            </w:r>
          </w:p>
        </w:tc>
        <w:tc>
          <w:tcPr>
            <w:tcW w:w="1596" w:type="dxa"/>
            <w:gridSpan w:val="2"/>
            <w:tcBorders>
              <w:top w:val="nil"/>
              <w:left w:val="nil"/>
              <w:bottom w:val="single" w:sz="4" w:space="0" w:color="auto"/>
              <w:right w:val="single" w:sz="4" w:space="0" w:color="auto"/>
            </w:tcBorders>
            <w:shd w:val="clear" w:color="auto" w:fill="auto"/>
            <w:noWrap/>
            <w:vAlign w:val="center"/>
            <w:hideMark/>
          </w:tcPr>
          <w:p w14:paraId="6AD0735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c>
          <w:tcPr>
            <w:tcW w:w="2027" w:type="dxa"/>
            <w:gridSpan w:val="2"/>
            <w:tcBorders>
              <w:top w:val="nil"/>
              <w:left w:val="nil"/>
              <w:bottom w:val="single" w:sz="4" w:space="0" w:color="auto"/>
              <w:right w:val="single" w:sz="8" w:space="0" w:color="auto"/>
            </w:tcBorders>
            <w:shd w:val="clear" w:color="auto" w:fill="auto"/>
            <w:noWrap/>
            <w:vAlign w:val="center"/>
            <w:hideMark/>
          </w:tcPr>
          <w:p w14:paraId="59E54331"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r>
      <w:tr w:rsidR="00715D22" w:rsidRPr="00385E7B" w14:paraId="2CE1308C" w14:textId="77777777" w:rsidTr="00715D22">
        <w:trPr>
          <w:trHeight w:val="233"/>
        </w:trPr>
        <w:tc>
          <w:tcPr>
            <w:tcW w:w="411" w:type="dxa"/>
            <w:tcBorders>
              <w:top w:val="nil"/>
              <w:left w:val="single" w:sz="8" w:space="0" w:color="auto"/>
              <w:bottom w:val="single" w:sz="4" w:space="0" w:color="auto"/>
              <w:right w:val="single" w:sz="4" w:space="0" w:color="auto"/>
            </w:tcBorders>
            <w:shd w:val="clear" w:color="000000" w:fill="F2F2F2"/>
            <w:noWrap/>
            <w:vAlign w:val="center"/>
            <w:hideMark/>
          </w:tcPr>
          <w:p w14:paraId="48086CEB"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31</w:t>
            </w:r>
          </w:p>
        </w:tc>
        <w:tc>
          <w:tcPr>
            <w:tcW w:w="339" w:type="dxa"/>
            <w:tcBorders>
              <w:top w:val="nil"/>
              <w:left w:val="nil"/>
              <w:bottom w:val="single" w:sz="4" w:space="0" w:color="auto"/>
              <w:right w:val="single" w:sz="4" w:space="0" w:color="auto"/>
            </w:tcBorders>
            <w:shd w:val="clear" w:color="000000" w:fill="FFFFFF"/>
            <w:noWrap/>
            <w:vAlign w:val="center"/>
            <w:hideMark/>
          </w:tcPr>
          <w:p w14:paraId="0647524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X</w:t>
            </w:r>
          </w:p>
        </w:tc>
        <w:tc>
          <w:tcPr>
            <w:tcW w:w="433" w:type="dxa"/>
            <w:tcBorders>
              <w:top w:val="nil"/>
              <w:left w:val="nil"/>
              <w:bottom w:val="single" w:sz="4" w:space="0" w:color="auto"/>
              <w:right w:val="single" w:sz="4" w:space="0" w:color="auto"/>
            </w:tcBorders>
            <w:shd w:val="clear" w:color="000000" w:fill="F2F2F2"/>
            <w:noWrap/>
            <w:vAlign w:val="center"/>
            <w:hideMark/>
          </w:tcPr>
          <w:p w14:paraId="792D597E"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41</w:t>
            </w:r>
          </w:p>
        </w:tc>
        <w:tc>
          <w:tcPr>
            <w:tcW w:w="456" w:type="dxa"/>
            <w:tcBorders>
              <w:top w:val="nil"/>
              <w:left w:val="nil"/>
              <w:bottom w:val="single" w:sz="4" w:space="0" w:color="auto"/>
              <w:right w:val="single" w:sz="4" w:space="0" w:color="auto"/>
            </w:tcBorders>
            <w:shd w:val="clear" w:color="000000" w:fill="FFFFFF"/>
            <w:noWrap/>
            <w:vAlign w:val="center"/>
            <w:hideMark/>
          </w:tcPr>
          <w:p w14:paraId="5BCF2AD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433" w:type="dxa"/>
            <w:tcBorders>
              <w:top w:val="nil"/>
              <w:left w:val="nil"/>
              <w:bottom w:val="single" w:sz="4" w:space="0" w:color="auto"/>
              <w:right w:val="single" w:sz="4" w:space="0" w:color="auto"/>
            </w:tcBorders>
            <w:shd w:val="clear" w:color="000000" w:fill="F2F2F2"/>
            <w:noWrap/>
            <w:vAlign w:val="center"/>
            <w:hideMark/>
          </w:tcPr>
          <w:p w14:paraId="35AB3B85"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71</w:t>
            </w:r>
          </w:p>
        </w:tc>
        <w:tc>
          <w:tcPr>
            <w:tcW w:w="450" w:type="dxa"/>
            <w:tcBorders>
              <w:top w:val="nil"/>
              <w:left w:val="nil"/>
              <w:bottom w:val="single" w:sz="4" w:space="0" w:color="auto"/>
              <w:right w:val="single" w:sz="4" w:space="0" w:color="auto"/>
            </w:tcBorders>
            <w:shd w:val="clear" w:color="000000" w:fill="FFFFFF"/>
            <w:noWrap/>
            <w:vAlign w:val="center"/>
            <w:hideMark/>
          </w:tcPr>
          <w:p w14:paraId="051726C0"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488" w:type="dxa"/>
            <w:gridSpan w:val="2"/>
            <w:tcBorders>
              <w:top w:val="nil"/>
              <w:left w:val="nil"/>
              <w:bottom w:val="single" w:sz="4" w:space="0" w:color="auto"/>
              <w:right w:val="single" w:sz="4" w:space="0" w:color="auto"/>
            </w:tcBorders>
            <w:shd w:val="clear" w:color="auto" w:fill="auto"/>
            <w:noWrap/>
            <w:vAlign w:val="center"/>
            <w:hideMark/>
          </w:tcPr>
          <w:p w14:paraId="6436478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3</w:t>
            </w:r>
          </w:p>
        </w:tc>
        <w:tc>
          <w:tcPr>
            <w:tcW w:w="1596" w:type="dxa"/>
            <w:gridSpan w:val="2"/>
            <w:tcBorders>
              <w:top w:val="nil"/>
              <w:left w:val="nil"/>
              <w:bottom w:val="single" w:sz="4" w:space="0" w:color="auto"/>
              <w:right w:val="single" w:sz="4" w:space="0" w:color="auto"/>
            </w:tcBorders>
            <w:shd w:val="clear" w:color="auto" w:fill="auto"/>
            <w:noWrap/>
            <w:vAlign w:val="center"/>
            <w:hideMark/>
          </w:tcPr>
          <w:p w14:paraId="1162CD3A"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c>
          <w:tcPr>
            <w:tcW w:w="2027" w:type="dxa"/>
            <w:gridSpan w:val="2"/>
            <w:tcBorders>
              <w:top w:val="nil"/>
              <w:left w:val="nil"/>
              <w:bottom w:val="single" w:sz="4" w:space="0" w:color="auto"/>
              <w:right w:val="single" w:sz="8" w:space="0" w:color="auto"/>
            </w:tcBorders>
            <w:shd w:val="clear" w:color="auto" w:fill="auto"/>
            <w:noWrap/>
            <w:vAlign w:val="center"/>
            <w:hideMark/>
          </w:tcPr>
          <w:p w14:paraId="1667F2FA"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r>
      <w:tr w:rsidR="00715D22" w:rsidRPr="00385E7B" w14:paraId="0D8F75BC" w14:textId="77777777" w:rsidTr="00715D22">
        <w:trPr>
          <w:trHeight w:val="233"/>
        </w:trPr>
        <w:tc>
          <w:tcPr>
            <w:tcW w:w="411" w:type="dxa"/>
            <w:tcBorders>
              <w:top w:val="nil"/>
              <w:left w:val="single" w:sz="8" w:space="0" w:color="auto"/>
              <w:bottom w:val="single" w:sz="4" w:space="0" w:color="auto"/>
              <w:right w:val="single" w:sz="4" w:space="0" w:color="auto"/>
            </w:tcBorders>
            <w:shd w:val="clear" w:color="000000" w:fill="F2F2F2"/>
            <w:noWrap/>
            <w:vAlign w:val="center"/>
            <w:hideMark/>
          </w:tcPr>
          <w:p w14:paraId="5610288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46</w:t>
            </w:r>
          </w:p>
        </w:tc>
        <w:tc>
          <w:tcPr>
            <w:tcW w:w="339" w:type="dxa"/>
            <w:tcBorders>
              <w:top w:val="nil"/>
              <w:left w:val="nil"/>
              <w:bottom w:val="single" w:sz="4" w:space="0" w:color="auto"/>
              <w:right w:val="single" w:sz="4" w:space="0" w:color="auto"/>
            </w:tcBorders>
            <w:shd w:val="clear" w:color="000000" w:fill="FFFFFF"/>
            <w:noWrap/>
            <w:vAlign w:val="center"/>
            <w:hideMark/>
          </w:tcPr>
          <w:p w14:paraId="44EF8953"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X</w:t>
            </w:r>
          </w:p>
        </w:tc>
        <w:tc>
          <w:tcPr>
            <w:tcW w:w="433" w:type="dxa"/>
            <w:tcBorders>
              <w:top w:val="nil"/>
              <w:left w:val="nil"/>
              <w:bottom w:val="single" w:sz="4" w:space="0" w:color="auto"/>
              <w:right w:val="single" w:sz="4" w:space="0" w:color="auto"/>
            </w:tcBorders>
            <w:shd w:val="clear" w:color="000000" w:fill="F2F2F2"/>
            <w:noWrap/>
            <w:vAlign w:val="center"/>
            <w:hideMark/>
          </w:tcPr>
          <w:p w14:paraId="34741D87"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47</w:t>
            </w:r>
          </w:p>
        </w:tc>
        <w:tc>
          <w:tcPr>
            <w:tcW w:w="456" w:type="dxa"/>
            <w:tcBorders>
              <w:top w:val="nil"/>
              <w:left w:val="nil"/>
              <w:bottom w:val="single" w:sz="4" w:space="0" w:color="auto"/>
              <w:right w:val="single" w:sz="4" w:space="0" w:color="auto"/>
            </w:tcBorders>
            <w:shd w:val="clear" w:color="000000" w:fill="FFFFFF"/>
            <w:noWrap/>
            <w:vAlign w:val="center"/>
            <w:hideMark/>
          </w:tcPr>
          <w:p w14:paraId="659D9EDB"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433" w:type="dxa"/>
            <w:tcBorders>
              <w:top w:val="nil"/>
              <w:left w:val="nil"/>
              <w:bottom w:val="single" w:sz="4" w:space="0" w:color="auto"/>
              <w:right w:val="single" w:sz="4" w:space="0" w:color="auto"/>
            </w:tcBorders>
            <w:shd w:val="clear" w:color="000000" w:fill="F2F2F2"/>
            <w:noWrap/>
            <w:vAlign w:val="center"/>
            <w:hideMark/>
          </w:tcPr>
          <w:p w14:paraId="6AE41717"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85</w:t>
            </w:r>
          </w:p>
        </w:tc>
        <w:tc>
          <w:tcPr>
            <w:tcW w:w="450" w:type="dxa"/>
            <w:tcBorders>
              <w:top w:val="nil"/>
              <w:left w:val="nil"/>
              <w:bottom w:val="single" w:sz="4" w:space="0" w:color="auto"/>
              <w:right w:val="single" w:sz="4" w:space="0" w:color="auto"/>
            </w:tcBorders>
            <w:shd w:val="clear" w:color="000000" w:fill="FFFFFF"/>
            <w:noWrap/>
            <w:vAlign w:val="center"/>
            <w:hideMark/>
          </w:tcPr>
          <w:p w14:paraId="4B56BDE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488" w:type="dxa"/>
            <w:gridSpan w:val="2"/>
            <w:tcBorders>
              <w:top w:val="nil"/>
              <w:left w:val="nil"/>
              <w:bottom w:val="single" w:sz="4" w:space="0" w:color="auto"/>
              <w:right w:val="single" w:sz="4" w:space="0" w:color="auto"/>
            </w:tcBorders>
            <w:shd w:val="clear" w:color="auto" w:fill="auto"/>
            <w:noWrap/>
            <w:vAlign w:val="center"/>
            <w:hideMark/>
          </w:tcPr>
          <w:p w14:paraId="59BFF3CC"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3</w:t>
            </w:r>
          </w:p>
        </w:tc>
        <w:tc>
          <w:tcPr>
            <w:tcW w:w="1596" w:type="dxa"/>
            <w:gridSpan w:val="2"/>
            <w:tcBorders>
              <w:top w:val="nil"/>
              <w:left w:val="nil"/>
              <w:bottom w:val="single" w:sz="4" w:space="0" w:color="auto"/>
              <w:right w:val="single" w:sz="4" w:space="0" w:color="auto"/>
            </w:tcBorders>
            <w:shd w:val="clear" w:color="auto" w:fill="auto"/>
            <w:noWrap/>
            <w:vAlign w:val="center"/>
            <w:hideMark/>
          </w:tcPr>
          <w:p w14:paraId="33F8D1B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c>
          <w:tcPr>
            <w:tcW w:w="2027" w:type="dxa"/>
            <w:gridSpan w:val="2"/>
            <w:tcBorders>
              <w:top w:val="nil"/>
              <w:left w:val="nil"/>
              <w:bottom w:val="single" w:sz="4" w:space="0" w:color="auto"/>
              <w:right w:val="single" w:sz="8" w:space="0" w:color="auto"/>
            </w:tcBorders>
            <w:shd w:val="clear" w:color="auto" w:fill="auto"/>
            <w:noWrap/>
            <w:vAlign w:val="center"/>
            <w:hideMark/>
          </w:tcPr>
          <w:p w14:paraId="6B9350CB"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r>
      <w:tr w:rsidR="00715D22" w:rsidRPr="00385E7B" w14:paraId="433A77BC" w14:textId="77777777" w:rsidTr="00715D22">
        <w:trPr>
          <w:trHeight w:val="247"/>
        </w:trPr>
        <w:tc>
          <w:tcPr>
            <w:tcW w:w="2522" w:type="dxa"/>
            <w:gridSpan w:val="6"/>
            <w:tcBorders>
              <w:top w:val="single" w:sz="4" w:space="0" w:color="auto"/>
              <w:left w:val="single" w:sz="8" w:space="0" w:color="auto"/>
              <w:bottom w:val="single" w:sz="8" w:space="0" w:color="auto"/>
              <w:right w:val="single" w:sz="4" w:space="0" w:color="auto"/>
            </w:tcBorders>
            <w:shd w:val="clear" w:color="000000" w:fill="F2F2F2"/>
            <w:noWrap/>
            <w:vAlign w:val="center"/>
            <w:hideMark/>
          </w:tcPr>
          <w:p w14:paraId="53A455A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TOTALES</w:t>
            </w:r>
          </w:p>
        </w:tc>
        <w:tc>
          <w:tcPr>
            <w:tcW w:w="1488" w:type="dxa"/>
            <w:gridSpan w:val="2"/>
            <w:tcBorders>
              <w:top w:val="nil"/>
              <w:left w:val="nil"/>
              <w:bottom w:val="single" w:sz="8" w:space="0" w:color="auto"/>
              <w:right w:val="single" w:sz="4" w:space="0" w:color="auto"/>
            </w:tcBorders>
            <w:shd w:val="clear" w:color="auto" w:fill="auto"/>
            <w:noWrap/>
            <w:vAlign w:val="center"/>
            <w:hideMark/>
          </w:tcPr>
          <w:p w14:paraId="6277F0BD"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2</w:t>
            </w:r>
          </w:p>
        </w:tc>
        <w:tc>
          <w:tcPr>
            <w:tcW w:w="1596" w:type="dxa"/>
            <w:gridSpan w:val="2"/>
            <w:tcBorders>
              <w:top w:val="nil"/>
              <w:left w:val="nil"/>
              <w:bottom w:val="single" w:sz="8" w:space="0" w:color="auto"/>
              <w:right w:val="single" w:sz="4" w:space="0" w:color="auto"/>
            </w:tcBorders>
            <w:shd w:val="clear" w:color="auto" w:fill="auto"/>
            <w:noWrap/>
            <w:vAlign w:val="center"/>
            <w:hideMark/>
          </w:tcPr>
          <w:p w14:paraId="2E5B7E85"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0,5</w:t>
            </w:r>
          </w:p>
        </w:tc>
        <w:tc>
          <w:tcPr>
            <w:tcW w:w="2027" w:type="dxa"/>
            <w:gridSpan w:val="2"/>
            <w:tcBorders>
              <w:top w:val="nil"/>
              <w:left w:val="nil"/>
              <w:bottom w:val="single" w:sz="8" w:space="0" w:color="auto"/>
              <w:right w:val="single" w:sz="8" w:space="0" w:color="auto"/>
            </w:tcBorders>
            <w:shd w:val="clear" w:color="auto" w:fill="auto"/>
            <w:noWrap/>
            <w:vAlign w:val="center"/>
            <w:hideMark/>
          </w:tcPr>
          <w:p w14:paraId="07117176"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1</w:t>
            </w:r>
          </w:p>
        </w:tc>
      </w:tr>
      <w:tr w:rsidR="00715D22" w:rsidRPr="00385E7B" w14:paraId="4333D6DF" w14:textId="77777777" w:rsidTr="00715D22">
        <w:trPr>
          <w:trHeight w:val="461"/>
        </w:trPr>
        <w:tc>
          <w:tcPr>
            <w:tcW w:w="2757" w:type="dxa"/>
            <w:gridSpan w:val="7"/>
            <w:tcBorders>
              <w:top w:val="single" w:sz="8" w:space="0" w:color="auto"/>
              <w:left w:val="single" w:sz="4" w:space="0" w:color="auto"/>
              <w:bottom w:val="single" w:sz="4" w:space="0" w:color="auto"/>
              <w:right w:val="single" w:sz="8" w:space="0" w:color="000000"/>
            </w:tcBorders>
            <w:shd w:val="clear" w:color="000000" w:fill="F2F2F2"/>
            <w:vAlign w:val="center"/>
            <w:hideMark/>
          </w:tcPr>
          <w:p w14:paraId="35104628"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ENFERMEDAD PERIODONTAL</w:t>
            </w:r>
          </w:p>
        </w:tc>
        <w:tc>
          <w:tcPr>
            <w:tcW w:w="2502" w:type="dxa"/>
            <w:gridSpan w:val="2"/>
            <w:tcBorders>
              <w:top w:val="single" w:sz="8" w:space="0" w:color="auto"/>
              <w:left w:val="nil"/>
              <w:bottom w:val="single" w:sz="4" w:space="0" w:color="auto"/>
              <w:right w:val="single" w:sz="8" w:space="0" w:color="000000"/>
            </w:tcBorders>
            <w:shd w:val="clear" w:color="000000" w:fill="F2F2F2"/>
            <w:vAlign w:val="center"/>
            <w:hideMark/>
          </w:tcPr>
          <w:p w14:paraId="4C6044B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MAL OCLUSIÓN</w:t>
            </w:r>
          </w:p>
        </w:tc>
        <w:tc>
          <w:tcPr>
            <w:tcW w:w="2374" w:type="dxa"/>
            <w:gridSpan w:val="3"/>
            <w:tcBorders>
              <w:top w:val="single" w:sz="8" w:space="0" w:color="auto"/>
              <w:left w:val="nil"/>
              <w:bottom w:val="single" w:sz="4" w:space="0" w:color="auto"/>
              <w:right w:val="single" w:sz="8" w:space="0" w:color="000000"/>
            </w:tcBorders>
            <w:shd w:val="clear" w:color="000000" w:fill="F2F2F2"/>
            <w:vAlign w:val="center"/>
            <w:hideMark/>
          </w:tcPr>
          <w:p w14:paraId="24393F08"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FLUOROSIS</w:t>
            </w:r>
          </w:p>
        </w:tc>
      </w:tr>
      <w:tr w:rsidR="00715D22" w:rsidRPr="00385E7B" w14:paraId="0413C2CB" w14:textId="77777777" w:rsidTr="00715D22">
        <w:trPr>
          <w:trHeight w:val="223"/>
        </w:trPr>
        <w:tc>
          <w:tcPr>
            <w:tcW w:w="1639" w:type="dxa"/>
            <w:gridSpan w:val="4"/>
            <w:tcBorders>
              <w:top w:val="nil"/>
              <w:left w:val="single" w:sz="8" w:space="0" w:color="auto"/>
              <w:bottom w:val="single" w:sz="4" w:space="0" w:color="auto"/>
              <w:right w:val="single" w:sz="4" w:space="0" w:color="auto"/>
            </w:tcBorders>
            <w:shd w:val="clear" w:color="000000" w:fill="F2F2F2"/>
            <w:vAlign w:val="center"/>
            <w:hideMark/>
          </w:tcPr>
          <w:p w14:paraId="36C6EEF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LEVE</w:t>
            </w:r>
          </w:p>
        </w:tc>
        <w:tc>
          <w:tcPr>
            <w:tcW w:w="1118" w:type="dxa"/>
            <w:gridSpan w:val="3"/>
            <w:tcBorders>
              <w:top w:val="nil"/>
              <w:left w:val="nil"/>
              <w:bottom w:val="single" w:sz="4" w:space="0" w:color="auto"/>
              <w:right w:val="single" w:sz="8" w:space="0" w:color="auto"/>
            </w:tcBorders>
            <w:shd w:val="clear" w:color="auto" w:fill="auto"/>
            <w:noWrap/>
            <w:vAlign w:val="center"/>
            <w:hideMark/>
          </w:tcPr>
          <w:p w14:paraId="08CB792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253" w:type="dxa"/>
            <w:tcBorders>
              <w:top w:val="nil"/>
              <w:left w:val="nil"/>
              <w:bottom w:val="single" w:sz="4" w:space="0" w:color="auto"/>
              <w:right w:val="single" w:sz="4" w:space="0" w:color="auto"/>
            </w:tcBorders>
            <w:shd w:val="clear" w:color="000000" w:fill="F2F2F2"/>
            <w:vAlign w:val="center"/>
            <w:hideMark/>
          </w:tcPr>
          <w:p w14:paraId="00F31F0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ANGLE I</w:t>
            </w:r>
          </w:p>
        </w:tc>
        <w:tc>
          <w:tcPr>
            <w:tcW w:w="1249" w:type="dxa"/>
            <w:tcBorders>
              <w:top w:val="nil"/>
              <w:left w:val="nil"/>
              <w:bottom w:val="single" w:sz="4" w:space="0" w:color="auto"/>
              <w:right w:val="single" w:sz="8" w:space="0" w:color="auto"/>
            </w:tcBorders>
            <w:shd w:val="clear" w:color="000000" w:fill="FFFFFF"/>
            <w:vAlign w:val="center"/>
            <w:hideMark/>
          </w:tcPr>
          <w:p w14:paraId="09F99421"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X</w:t>
            </w:r>
          </w:p>
        </w:tc>
        <w:tc>
          <w:tcPr>
            <w:tcW w:w="1426" w:type="dxa"/>
            <w:gridSpan w:val="2"/>
            <w:tcBorders>
              <w:top w:val="nil"/>
              <w:left w:val="nil"/>
              <w:bottom w:val="single" w:sz="4" w:space="0" w:color="auto"/>
              <w:right w:val="single" w:sz="4" w:space="0" w:color="auto"/>
            </w:tcBorders>
            <w:shd w:val="clear" w:color="000000" w:fill="F2F2F2"/>
            <w:vAlign w:val="center"/>
            <w:hideMark/>
          </w:tcPr>
          <w:p w14:paraId="46B467E4"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LEVE</w:t>
            </w:r>
          </w:p>
        </w:tc>
        <w:tc>
          <w:tcPr>
            <w:tcW w:w="948" w:type="dxa"/>
            <w:tcBorders>
              <w:top w:val="nil"/>
              <w:left w:val="nil"/>
              <w:bottom w:val="single" w:sz="4" w:space="0" w:color="auto"/>
              <w:right w:val="single" w:sz="8" w:space="0" w:color="auto"/>
            </w:tcBorders>
            <w:shd w:val="clear" w:color="auto" w:fill="auto"/>
            <w:noWrap/>
            <w:vAlign w:val="center"/>
            <w:hideMark/>
          </w:tcPr>
          <w:p w14:paraId="12027A1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r>
      <w:tr w:rsidR="00715D22" w:rsidRPr="00385E7B" w14:paraId="051E9257" w14:textId="77777777" w:rsidTr="00715D22">
        <w:trPr>
          <w:trHeight w:val="223"/>
        </w:trPr>
        <w:tc>
          <w:tcPr>
            <w:tcW w:w="1639" w:type="dxa"/>
            <w:gridSpan w:val="4"/>
            <w:tcBorders>
              <w:top w:val="nil"/>
              <w:left w:val="single" w:sz="8" w:space="0" w:color="auto"/>
              <w:bottom w:val="single" w:sz="4" w:space="0" w:color="auto"/>
              <w:right w:val="single" w:sz="4" w:space="0" w:color="auto"/>
            </w:tcBorders>
            <w:shd w:val="clear" w:color="000000" w:fill="F2F2F2"/>
            <w:noWrap/>
            <w:vAlign w:val="center"/>
            <w:hideMark/>
          </w:tcPr>
          <w:p w14:paraId="05249CD3"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MODERADA</w:t>
            </w:r>
          </w:p>
        </w:tc>
        <w:tc>
          <w:tcPr>
            <w:tcW w:w="1118" w:type="dxa"/>
            <w:gridSpan w:val="3"/>
            <w:tcBorders>
              <w:top w:val="nil"/>
              <w:left w:val="nil"/>
              <w:bottom w:val="single" w:sz="4" w:space="0" w:color="auto"/>
              <w:right w:val="single" w:sz="8" w:space="0" w:color="auto"/>
            </w:tcBorders>
            <w:shd w:val="clear" w:color="auto" w:fill="auto"/>
            <w:noWrap/>
            <w:vAlign w:val="center"/>
            <w:hideMark/>
          </w:tcPr>
          <w:p w14:paraId="68A0EB2B"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253" w:type="dxa"/>
            <w:tcBorders>
              <w:top w:val="nil"/>
              <w:left w:val="nil"/>
              <w:bottom w:val="single" w:sz="4" w:space="0" w:color="auto"/>
              <w:right w:val="single" w:sz="4" w:space="0" w:color="auto"/>
            </w:tcBorders>
            <w:shd w:val="clear" w:color="000000" w:fill="F2F2F2"/>
            <w:noWrap/>
            <w:vAlign w:val="center"/>
            <w:hideMark/>
          </w:tcPr>
          <w:p w14:paraId="006ACA62"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ANGLE II</w:t>
            </w:r>
          </w:p>
        </w:tc>
        <w:tc>
          <w:tcPr>
            <w:tcW w:w="1249" w:type="dxa"/>
            <w:tcBorders>
              <w:top w:val="nil"/>
              <w:left w:val="nil"/>
              <w:bottom w:val="single" w:sz="4" w:space="0" w:color="auto"/>
              <w:right w:val="single" w:sz="8" w:space="0" w:color="auto"/>
            </w:tcBorders>
            <w:shd w:val="clear" w:color="000000" w:fill="FFFFFF"/>
            <w:noWrap/>
            <w:vAlign w:val="center"/>
            <w:hideMark/>
          </w:tcPr>
          <w:p w14:paraId="1BE2CB73"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 </w:t>
            </w:r>
          </w:p>
        </w:tc>
        <w:tc>
          <w:tcPr>
            <w:tcW w:w="1426" w:type="dxa"/>
            <w:gridSpan w:val="2"/>
            <w:tcBorders>
              <w:top w:val="nil"/>
              <w:left w:val="nil"/>
              <w:bottom w:val="single" w:sz="4" w:space="0" w:color="auto"/>
              <w:right w:val="single" w:sz="4" w:space="0" w:color="auto"/>
            </w:tcBorders>
            <w:shd w:val="clear" w:color="000000" w:fill="F2F2F2"/>
            <w:noWrap/>
            <w:vAlign w:val="center"/>
            <w:hideMark/>
          </w:tcPr>
          <w:p w14:paraId="66A3B6F2"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MODERADA</w:t>
            </w:r>
          </w:p>
        </w:tc>
        <w:tc>
          <w:tcPr>
            <w:tcW w:w="948" w:type="dxa"/>
            <w:tcBorders>
              <w:top w:val="nil"/>
              <w:left w:val="nil"/>
              <w:bottom w:val="single" w:sz="4" w:space="0" w:color="auto"/>
              <w:right w:val="single" w:sz="8" w:space="0" w:color="auto"/>
            </w:tcBorders>
            <w:shd w:val="clear" w:color="auto" w:fill="auto"/>
            <w:noWrap/>
            <w:vAlign w:val="center"/>
            <w:hideMark/>
          </w:tcPr>
          <w:p w14:paraId="31AE41C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r>
      <w:tr w:rsidR="00715D22" w:rsidRPr="00385E7B" w14:paraId="106C8C2B" w14:textId="77777777" w:rsidTr="00715D22">
        <w:trPr>
          <w:trHeight w:val="247"/>
        </w:trPr>
        <w:tc>
          <w:tcPr>
            <w:tcW w:w="1639" w:type="dxa"/>
            <w:gridSpan w:val="4"/>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00E0D0AD"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SEVERA</w:t>
            </w:r>
          </w:p>
        </w:tc>
        <w:tc>
          <w:tcPr>
            <w:tcW w:w="1118" w:type="dxa"/>
            <w:gridSpan w:val="3"/>
            <w:tcBorders>
              <w:top w:val="single" w:sz="4" w:space="0" w:color="auto"/>
              <w:left w:val="nil"/>
              <w:bottom w:val="single" w:sz="4" w:space="0" w:color="auto"/>
              <w:right w:val="single" w:sz="8" w:space="0" w:color="auto"/>
            </w:tcBorders>
            <w:shd w:val="clear" w:color="auto" w:fill="auto"/>
            <w:noWrap/>
            <w:vAlign w:val="center"/>
            <w:hideMark/>
          </w:tcPr>
          <w:p w14:paraId="4BB231B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c>
          <w:tcPr>
            <w:tcW w:w="1253" w:type="dxa"/>
            <w:tcBorders>
              <w:top w:val="single" w:sz="4" w:space="0" w:color="auto"/>
              <w:left w:val="nil"/>
              <w:bottom w:val="single" w:sz="4" w:space="0" w:color="auto"/>
              <w:right w:val="single" w:sz="4" w:space="0" w:color="auto"/>
            </w:tcBorders>
            <w:shd w:val="clear" w:color="000000" w:fill="F2F2F2"/>
            <w:noWrap/>
            <w:vAlign w:val="center"/>
            <w:hideMark/>
          </w:tcPr>
          <w:p w14:paraId="0E2B4F5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ANGLE III</w:t>
            </w:r>
          </w:p>
        </w:tc>
        <w:tc>
          <w:tcPr>
            <w:tcW w:w="1249" w:type="dxa"/>
            <w:tcBorders>
              <w:top w:val="single" w:sz="4" w:space="0" w:color="auto"/>
              <w:left w:val="nil"/>
              <w:bottom w:val="single" w:sz="4" w:space="0" w:color="auto"/>
              <w:right w:val="single" w:sz="8" w:space="0" w:color="auto"/>
            </w:tcBorders>
            <w:shd w:val="clear" w:color="000000" w:fill="FFFFFF"/>
            <w:noWrap/>
            <w:vAlign w:val="center"/>
            <w:hideMark/>
          </w:tcPr>
          <w:p w14:paraId="2E90AC6E"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 </w:t>
            </w:r>
          </w:p>
        </w:tc>
        <w:tc>
          <w:tcPr>
            <w:tcW w:w="1426"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7F33C549"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SEVERA</w:t>
            </w:r>
          </w:p>
        </w:tc>
        <w:tc>
          <w:tcPr>
            <w:tcW w:w="948" w:type="dxa"/>
            <w:tcBorders>
              <w:top w:val="single" w:sz="4" w:space="0" w:color="auto"/>
              <w:left w:val="nil"/>
              <w:bottom w:val="single" w:sz="4" w:space="0" w:color="auto"/>
              <w:right w:val="single" w:sz="8" w:space="0" w:color="auto"/>
            </w:tcBorders>
            <w:shd w:val="clear" w:color="auto" w:fill="auto"/>
            <w:noWrap/>
            <w:vAlign w:val="center"/>
            <w:hideMark/>
          </w:tcPr>
          <w:p w14:paraId="00246CBF" w14:textId="77777777" w:rsidR="00715D22" w:rsidRPr="00385E7B" w:rsidRDefault="00715D22" w:rsidP="00FF187E">
            <w:pPr>
              <w:spacing w:after="0" w:line="240" w:lineRule="auto"/>
              <w:ind w:left="0" w:firstLine="0"/>
              <w:jc w:val="center"/>
              <w:rPr>
                <w:rFonts w:ascii="Calibri" w:eastAsia="Times New Roman" w:hAnsi="Calibri" w:cs="Calibri"/>
              </w:rPr>
            </w:pPr>
            <w:r w:rsidRPr="00385E7B">
              <w:rPr>
                <w:rFonts w:ascii="Calibri" w:eastAsia="Times New Roman" w:hAnsi="Calibri" w:cs="Calibri"/>
              </w:rPr>
              <w:t>-</w:t>
            </w:r>
          </w:p>
        </w:tc>
      </w:tr>
    </w:tbl>
    <w:p w14:paraId="6572138B" w14:textId="77777777" w:rsidR="00C365B4" w:rsidRPr="00C365B4" w:rsidRDefault="00C365B4" w:rsidP="00C365B4"/>
    <w:p w14:paraId="5A3E1B06" w14:textId="59D3D10D" w:rsidR="001011C5" w:rsidRDefault="001011C5" w:rsidP="001011C5">
      <w:pPr>
        <w:pStyle w:val="Descripcin"/>
        <w:rPr>
          <w:b/>
          <w:sz w:val="20"/>
          <w:lang w:eastAsia="es-ES"/>
        </w:rPr>
      </w:pPr>
      <w:bookmarkStart w:id="63" w:name="_Toc498123471"/>
      <w:r>
        <w:t xml:space="preserve">Tabla </w:t>
      </w:r>
      <w:r w:rsidR="00865668">
        <w:fldChar w:fldCharType="begin"/>
      </w:r>
      <w:r w:rsidR="00865668">
        <w:instrText xml:space="preserve"> SEQ Tabla \* ARABIC </w:instrText>
      </w:r>
      <w:r w:rsidR="00865668">
        <w:fldChar w:fldCharType="separate"/>
      </w:r>
      <w:r>
        <w:rPr>
          <w:noProof/>
        </w:rPr>
        <w:t>2</w:t>
      </w:r>
      <w:r w:rsidR="00865668">
        <w:rPr>
          <w:noProof/>
        </w:rPr>
        <w:fldChar w:fldCharType="end"/>
      </w:r>
      <w:r>
        <w:t xml:space="preserve"> </w:t>
      </w:r>
      <w:r w:rsidRPr="00316584">
        <w:rPr>
          <w:noProof/>
        </w:rPr>
        <w:t>Indicadores de salud bucal</w:t>
      </w:r>
      <w:bookmarkEnd w:id="63"/>
    </w:p>
    <w:p w14:paraId="396E11A0" w14:textId="77777777" w:rsidR="00C3441A" w:rsidRDefault="00C3441A" w:rsidP="00E07EFE">
      <w:pPr>
        <w:jc w:val="center"/>
        <w:rPr>
          <w:sz w:val="20"/>
          <w:lang w:eastAsia="es-ES"/>
        </w:rPr>
      </w:pPr>
      <w:r w:rsidRPr="00E07EFE">
        <w:rPr>
          <w:b/>
          <w:sz w:val="20"/>
          <w:lang w:eastAsia="es-ES"/>
        </w:rPr>
        <w:t xml:space="preserve">Autor: </w:t>
      </w:r>
      <w:r w:rsidRPr="00E07EFE">
        <w:rPr>
          <w:sz w:val="20"/>
          <w:lang w:eastAsia="es-ES"/>
        </w:rPr>
        <w:t>Valeria Ramírez</w:t>
      </w:r>
    </w:p>
    <w:p w14:paraId="2F4A0A9E" w14:textId="77777777" w:rsidR="00715D22" w:rsidRPr="00E07EFE" w:rsidRDefault="00715D22" w:rsidP="00E07EFE">
      <w:pPr>
        <w:jc w:val="center"/>
        <w:rPr>
          <w:sz w:val="20"/>
          <w:lang w:eastAsia="es-ES"/>
        </w:rPr>
      </w:pPr>
    </w:p>
    <w:p w14:paraId="4EA6E970" w14:textId="77777777" w:rsidR="00C3441A" w:rsidRDefault="00C3441A" w:rsidP="00E07EFE">
      <w:pPr>
        <w:pStyle w:val="Ttulo2"/>
        <w:rPr>
          <w:lang w:eastAsia="es-ES"/>
        </w:rPr>
      </w:pPr>
      <w:bookmarkStart w:id="64" w:name="_Toc498773999"/>
      <w:r w:rsidRPr="002319FB">
        <w:rPr>
          <w:lang w:eastAsia="es-ES"/>
        </w:rPr>
        <w:t>3.2 Diagnóstico HC</w:t>
      </w:r>
      <w:bookmarkEnd w:id="64"/>
    </w:p>
    <w:p w14:paraId="4795C853" w14:textId="77777777" w:rsidR="00715D22" w:rsidRPr="00715D22" w:rsidRDefault="00715D22" w:rsidP="00715D22"/>
    <w:p w14:paraId="74563E02" w14:textId="77777777" w:rsidR="00C3441A" w:rsidRDefault="00C3441A" w:rsidP="006B72C6">
      <w:pPr>
        <w:rPr>
          <w:b/>
          <w:lang w:val="es-ES" w:eastAsia="es-ES"/>
        </w:rPr>
      </w:pPr>
      <w:r w:rsidRPr="002319FB">
        <w:rPr>
          <w:lang w:eastAsia="es-ES"/>
        </w:rPr>
        <w:t>Paciente de 24 años de edad de sexo masculino, asintomático, no presenta enfermedades sistémicas</w:t>
      </w:r>
      <w:r>
        <w:rPr>
          <w:lang w:eastAsia="es-ES"/>
        </w:rPr>
        <w:t xml:space="preserve"> personales, en el exa</w:t>
      </w:r>
      <w:r w:rsidRPr="002319FB">
        <w:rPr>
          <w:lang w:eastAsia="es-ES"/>
        </w:rPr>
        <w:t>men intraoral se observa presencia de biofilm duro y blando asociado a mala higiene, se observan diastemas interincisales superior e inferior y  frenillo</w:t>
      </w:r>
      <w:r>
        <w:rPr>
          <w:lang w:val="es-ES" w:eastAsia="es-ES"/>
        </w:rPr>
        <w:t xml:space="preserve"> superior de inserción baja.</w:t>
      </w:r>
      <w:r w:rsidRPr="00443405">
        <w:rPr>
          <w:b/>
          <w:lang w:val="es-ES" w:eastAsia="es-ES"/>
        </w:rPr>
        <w:t xml:space="preserve"> </w:t>
      </w:r>
    </w:p>
    <w:p w14:paraId="5832EB52" w14:textId="77777777" w:rsidR="00715D22" w:rsidRDefault="00715D22" w:rsidP="006B72C6">
      <w:pPr>
        <w:rPr>
          <w:b/>
          <w:lang w:val="es-ES" w:eastAsia="es-ES"/>
        </w:rPr>
      </w:pPr>
    </w:p>
    <w:p w14:paraId="347A9A75" w14:textId="77777777" w:rsidR="00715D22" w:rsidRPr="00443405" w:rsidRDefault="00715D22" w:rsidP="006B72C6">
      <w:pPr>
        <w:rPr>
          <w:b/>
          <w:lang w:val="es-ES" w:eastAsia="es-ES"/>
        </w:rPr>
      </w:pPr>
    </w:p>
    <w:p w14:paraId="2B95C824" w14:textId="77777777" w:rsidR="00C3441A" w:rsidRDefault="00C3441A" w:rsidP="00E07EFE">
      <w:pPr>
        <w:pStyle w:val="Ttulo2"/>
        <w:rPr>
          <w:lang w:eastAsia="es-ES"/>
        </w:rPr>
      </w:pPr>
      <w:bookmarkStart w:id="65" w:name="_Toc498774000"/>
      <w:r>
        <w:rPr>
          <w:lang w:eastAsia="es-ES"/>
        </w:rPr>
        <w:lastRenderedPageBreak/>
        <w:t>3.3 Plan de tratamiento</w:t>
      </w:r>
      <w:bookmarkEnd w:id="65"/>
      <w:r>
        <w:rPr>
          <w:lang w:eastAsia="es-ES"/>
        </w:rPr>
        <w:t xml:space="preserve"> </w:t>
      </w:r>
    </w:p>
    <w:p w14:paraId="2C2BD8D5" w14:textId="77777777" w:rsidR="00C3441A" w:rsidRPr="00783E09" w:rsidRDefault="00C3441A" w:rsidP="006B72C6">
      <w:pPr>
        <w:rPr>
          <w:lang w:eastAsia="es-ES"/>
        </w:rPr>
      </w:pPr>
      <w:r w:rsidRPr="00783E09">
        <w:rPr>
          <w:b/>
          <w:lang w:eastAsia="es-ES"/>
        </w:rPr>
        <w:t xml:space="preserve">1. </w:t>
      </w:r>
      <w:r w:rsidRPr="00783E09">
        <w:rPr>
          <w:lang w:eastAsia="es-ES"/>
        </w:rPr>
        <w:t>Motivación y fisioterapia oral.</w:t>
      </w:r>
    </w:p>
    <w:p w14:paraId="292A2F5C" w14:textId="77777777" w:rsidR="00C3441A" w:rsidRPr="00783E09" w:rsidRDefault="00C3441A" w:rsidP="006B72C6">
      <w:pPr>
        <w:rPr>
          <w:lang w:eastAsia="es-ES"/>
        </w:rPr>
      </w:pPr>
      <w:r w:rsidRPr="00783E09">
        <w:rPr>
          <w:b/>
          <w:lang w:eastAsia="es-ES"/>
        </w:rPr>
        <w:t xml:space="preserve">2. </w:t>
      </w:r>
      <w:r w:rsidRPr="00783E09">
        <w:rPr>
          <w:lang w:eastAsia="es-ES"/>
        </w:rPr>
        <w:t>Protocolo fotográfico previo al tratamiento</w:t>
      </w:r>
      <w:r>
        <w:rPr>
          <w:lang w:eastAsia="es-ES"/>
        </w:rPr>
        <w:t>.</w:t>
      </w:r>
    </w:p>
    <w:p w14:paraId="526796F1" w14:textId="77777777" w:rsidR="00C3441A" w:rsidRPr="00783E09" w:rsidRDefault="00C3441A" w:rsidP="006B72C6">
      <w:pPr>
        <w:rPr>
          <w:lang w:eastAsia="es-ES"/>
        </w:rPr>
      </w:pPr>
      <w:r w:rsidRPr="00783E09">
        <w:rPr>
          <w:b/>
          <w:lang w:eastAsia="es-ES"/>
        </w:rPr>
        <w:t>3.</w:t>
      </w:r>
      <w:r w:rsidRPr="00783E09">
        <w:rPr>
          <w:lang w:eastAsia="es-ES"/>
        </w:rPr>
        <w:t xml:space="preserve"> Toma de impresiones para modelos diagnósticos</w:t>
      </w:r>
      <w:r>
        <w:rPr>
          <w:lang w:eastAsia="es-ES"/>
        </w:rPr>
        <w:t>.</w:t>
      </w:r>
    </w:p>
    <w:p w14:paraId="6B167011" w14:textId="77777777" w:rsidR="00C3441A" w:rsidRPr="00783E09" w:rsidRDefault="00C3441A" w:rsidP="006B72C6">
      <w:pPr>
        <w:rPr>
          <w:lang w:eastAsia="es-ES"/>
        </w:rPr>
      </w:pPr>
      <w:r w:rsidRPr="00783E09">
        <w:rPr>
          <w:b/>
          <w:lang w:eastAsia="es-ES"/>
        </w:rPr>
        <w:t>4.</w:t>
      </w:r>
      <w:r w:rsidRPr="00783E09">
        <w:rPr>
          <w:lang w:eastAsia="es-ES"/>
        </w:rPr>
        <w:t xml:space="preserve"> Estudio en software DSD</w:t>
      </w:r>
      <w:r>
        <w:rPr>
          <w:lang w:eastAsia="es-ES"/>
        </w:rPr>
        <w:t>.</w:t>
      </w:r>
    </w:p>
    <w:p w14:paraId="56D6382E" w14:textId="77777777" w:rsidR="00C3441A" w:rsidRPr="00783E09" w:rsidRDefault="00C3441A" w:rsidP="006B72C6">
      <w:r w:rsidRPr="00783E09">
        <w:rPr>
          <w:rFonts w:ascii="Times" w:hAnsi="Times" w:cs="Times"/>
          <w:b/>
          <w:lang w:eastAsia="es-ES"/>
        </w:rPr>
        <w:t>5.</w:t>
      </w:r>
      <w:r w:rsidRPr="00783E09">
        <w:rPr>
          <w:rFonts w:ascii="Times" w:hAnsi="Times" w:cs="Times"/>
          <w:lang w:eastAsia="es-ES"/>
        </w:rPr>
        <w:t xml:space="preserve"> </w:t>
      </w:r>
      <w:r w:rsidRPr="00783E09">
        <w:t>Envío de información y fotos al técnico dental para encerado diagnóstico.</w:t>
      </w:r>
    </w:p>
    <w:p w14:paraId="00984808" w14:textId="167778A4" w:rsidR="00C3441A" w:rsidRDefault="00690648" w:rsidP="006B72C6">
      <w:r>
        <w:rPr>
          <w:rFonts w:ascii="Times" w:hAnsi="Times" w:cs="Times"/>
          <w:b/>
          <w:lang w:eastAsia="es-ES"/>
        </w:rPr>
        <w:t>6</w:t>
      </w:r>
      <w:r w:rsidR="00C3441A" w:rsidRPr="00783E09">
        <w:rPr>
          <w:rFonts w:ascii="Times" w:hAnsi="Times" w:cs="Times"/>
          <w:b/>
          <w:lang w:eastAsia="es-ES"/>
        </w:rPr>
        <w:t>.</w:t>
      </w:r>
      <w:r w:rsidR="00C3441A" w:rsidRPr="00783E09">
        <w:t xml:space="preserve"> Mockup,</w:t>
      </w:r>
      <w:r w:rsidR="00C3441A">
        <w:t xml:space="preserve"> pruebas de oclusión, aceptación del tratamiento.</w:t>
      </w:r>
    </w:p>
    <w:p w14:paraId="6D10102E" w14:textId="5E6C5A8F" w:rsidR="00C3441A" w:rsidRDefault="00690648" w:rsidP="006B72C6">
      <w:r>
        <w:rPr>
          <w:rFonts w:ascii="Times" w:hAnsi="Times" w:cs="Times"/>
          <w:b/>
          <w:lang w:eastAsia="es-ES"/>
        </w:rPr>
        <w:t>7</w:t>
      </w:r>
      <w:r w:rsidR="00C3441A">
        <w:rPr>
          <w:rFonts w:ascii="Times" w:hAnsi="Times" w:cs="Times"/>
          <w:b/>
          <w:lang w:eastAsia="es-ES"/>
        </w:rPr>
        <w:t>.</w:t>
      </w:r>
      <w:r w:rsidR="00C3441A">
        <w:t xml:space="preserve"> Gingivectomía con resección ósea y frenectomía.</w:t>
      </w:r>
    </w:p>
    <w:p w14:paraId="1C49942C" w14:textId="5842912F" w:rsidR="00C3441A" w:rsidRDefault="00690648" w:rsidP="006B72C6">
      <w:r>
        <w:rPr>
          <w:rFonts w:ascii="Times" w:hAnsi="Times" w:cs="Times"/>
          <w:b/>
          <w:lang w:eastAsia="es-ES"/>
        </w:rPr>
        <w:t>8</w:t>
      </w:r>
      <w:r w:rsidR="00C3441A">
        <w:rPr>
          <w:rFonts w:ascii="Times" w:hAnsi="Times" w:cs="Times"/>
          <w:b/>
          <w:lang w:eastAsia="es-ES"/>
        </w:rPr>
        <w:t>.</w:t>
      </w:r>
      <w:r w:rsidR="00C3441A">
        <w:t xml:space="preserve"> Evaluación, retiro de puntos.</w:t>
      </w:r>
    </w:p>
    <w:p w14:paraId="4DC62ABC" w14:textId="32C97225" w:rsidR="00C3441A" w:rsidRDefault="00690648" w:rsidP="006B72C6">
      <w:r>
        <w:rPr>
          <w:rFonts w:ascii="Times" w:hAnsi="Times" w:cs="Times"/>
          <w:b/>
          <w:lang w:eastAsia="es-ES"/>
        </w:rPr>
        <w:t>9</w:t>
      </w:r>
      <w:r w:rsidR="00C3441A">
        <w:rPr>
          <w:rFonts w:ascii="Times" w:hAnsi="Times" w:cs="Times"/>
          <w:b/>
          <w:lang w:eastAsia="es-ES"/>
        </w:rPr>
        <w:t>.</w:t>
      </w:r>
      <w:r w:rsidR="00C3441A">
        <w:t xml:space="preserve"> Blanqueamiento dental.</w:t>
      </w:r>
    </w:p>
    <w:p w14:paraId="46624477" w14:textId="514A03A6" w:rsidR="00C3441A" w:rsidRDefault="00690648" w:rsidP="006B72C6">
      <w:r>
        <w:rPr>
          <w:rFonts w:ascii="Times" w:hAnsi="Times" w:cs="Times"/>
          <w:b/>
          <w:lang w:eastAsia="es-ES"/>
        </w:rPr>
        <w:t>10</w:t>
      </w:r>
      <w:r w:rsidR="00C3441A">
        <w:rPr>
          <w:rFonts w:ascii="Times" w:hAnsi="Times" w:cs="Times"/>
          <w:b/>
          <w:lang w:eastAsia="es-ES"/>
        </w:rPr>
        <w:t>.</w:t>
      </w:r>
      <w:r w:rsidR="00C3441A">
        <w:t xml:space="preserve"> Tallado para carillas.</w:t>
      </w:r>
    </w:p>
    <w:p w14:paraId="42E95EB9" w14:textId="4759F73B" w:rsidR="00C3441A" w:rsidRDefault="00690648" w:rsidP="006B72C6">
      <w:r>
        <w:rPr>
          <w:rFonts w:ascii="Times" w:hAnsi="Times" w:cs="Times"/>
          <w:b/>
          <w:lang w:eastAsia="es-ES"/>
        </w:rPr>
        <w:t>11</w:t>
      </w:r>
      <w:r w:rsidR="00C3441A">
        <w:rPr>
          <w:rFonts w:ascii="Times" w:hAnsi="Times" w:cs="Times"/>
          <w:b/>
          <w:lang w:eastAsia="es-ES"/>
        </w:rPr>
        <w:t>.</w:t>
      </w:r>
      <w:r w:rsidR="00C3441A">
        <w:t xml:space="preserve"> Impresiones Definitivas y toma de color.</w:t>
      </w:r>
    </w:p>
    <w:p w14:paraId="0DE3C2B7" w14:textId="65FCF6ED" w:rsidR="00C3441A" w:rsidRDefault="00690648" w:rsidP="006B72C6">
      <w:r>
        <w:rPr>
          <w:rFonts w:ascii="Times" w:hAnsi="Times" w:cs="Times"/>
          <w:b/>
          <w:lang w:eastAsia="es-ES"/>
        </w:rPr>
        <w:t>12</w:t>
      </w:r>
      <w:r w:rsidR="00C3441A">
        <w:rPr>
          <w:rFonts w:ascii="Times" w:hAnsi="Times" w:cs="Times"/>
          <w:b/>
          <w:lang w:eastAsia="es-ES"/>
        </w:rPr>
        <w:t>.</w:t>
      </w:r>
      <w:r w:rsidR="00C3441A">
        <w:t xml:space="preserve"> Pruebas de carillas en bizcocho.</w:t>
      </w:r>
    </w:p>
    <w:p w14:paraId="75B1A258" w14:textId="0A1EE89A" w:rsidR="00C3441A" w:rsidRDefault="00690648" w:rsidP="006B72C6">
      <w:r>
        <w:rPr>
          <w:rFonts w:ascii="Times" w:hAnsi="Times" w:cs="Times"/>
          <w:b/>
          <w:lang w:eastAsia="es-ES"/>
        </w:rPr>
        <w:t>13</w:t>
      </w:r>
      <w:r w:rsidR="00C3441A">
        <w:rPr>
          <w:rFonts w:ascii="Times" w:hAnsi="Times" w:cs="Times"/>
          <w:b/>
          <w:lang w:eastAsia="es-ES"/>
        </w:rPr>
        <w:t>.</w:t>
      </w:r>
      <w:r w:rsidR="00C3441A">
        <w:t xml:space="preserve"> Cementación de carillas.</w:t>
      </w:r>
    </w:p>
    <w:p w14:paraId="3AAE0F31" w14:textId="23FE5F37" w:rsidR="00C3441A" w:rsidRDefault="00690648" w:rsidP="006B72C6">
      <w:r>
        <w:rPr>
          <w:rFonts w:ascii="Times" w:hAnsi="Times" w:cs="Times"/>
          <w:b/>
          <w:lang w:eastAsia="es-ES"/>
        </w:rPr>
        <w:t>14</w:t>
      </w:r>
      <w:r w:rsidR="00C3441A">
        <w:rPr>
          <w:rFonts w:ascii="Times" w:hAnsi="Times" w:cs="Times"/>
          <w:b/>
          <w:lang w:eastAsia="es-ES"/>
        </w:rPr>
        <w:t>.</w:t>
      </w:r>
      <w:r w:rsidR="00C3441A">
        <w:t xml:space="preserve"> Restauraciones inferiores.</w:t>
      </w:r>
    </w:p>
    <w:p w14:paraId="4289A324" w14:textId="01F60928" w:rsidR="00C3441A" w:rsidRDefault="00690648" w:rsidP="006B72C6">
      <w:r>
        <w:rPr>
          <w:rFonts w:ascii="Times" w:hAnsi="Times" w:cs="Times"/>
          <w:b/>
          <w:lang w:eastAsia="es-ES"/>
        </w:rPr>
        <w:t>15</w:t>
      </w:r>
      <w:r w:rsidR="00C3441A">
        <w:rPr>
          <w:rFonts w:ascii="Times" w:hAnsi="Times" w:cs="Times"/>
          <w:b/>
          <w:lang w:eastAsia="es-ES"/>
        </w:rPr>
        <w:t>.</w:t>
      </w:r>
      <w:r w:rsidR="00C3441A">
        <w:t xml:space="preserve"> Control ( Protocolo fotográfico final).</w:t>
      </w:r>
    </w:p>
    <w:p w14:paraId="0043ADD0" w14:textId="77777777" w:rsidR="00C365B4" w:rsidRDefault="00C365B4" w:rsidP="006B72C6"/>
    <w:p w14:paraId="26597455" w14:textId="77777777" w:rsidR="00C365B4" w:rsidRDefault="00C365B4" w:rsidP="006B72C6"/>
    <w:p w14:paraId="634C64DB" w14:textId="77777777" w:rsidR="00C365B4" w:rsidRDefault="00C365B4" w:rsidP="006B72C6"/>
    <w:p w14:paraId="7AE3C90D" w14:textId="77777777" w:rsidR="00C365B4" w:rsidRDefault="00C365B4" w:rsidP="006B72C6"/>
    <w:p w14:paraId="4CB34EBF" w14:textId="0FA4EC2A" w:rsidR="00C3441A" w:rsidRDefault="00C3441A" w:rsidP="00C365B4">
      <w:pPr>
        <w:pStyle w:val="Ttulo2"/>
      </w:pPr>
      <w:bookmarkStart w:id="66" w:name="_Toc498774001"/>
      <w:r w:rsidRPr="0063502A">
        <w:lastRenderedPageBreak/>
        <w:t xml:space="preserve">3.4 </w:t>
      </w:r>
      <w:r>
        <w:t>Protocolo fotográfico previo al tratamiento</w:t>
      </w:r>
      <w:bookmarkEnd w:id="66"/>
      <w:r w:rsidRPr="00783E09">
        <w:t xml:space="preserve"> </w:t>
      </w:r>
    </w:p>
    <w:p w14:paraId="15E0E136" w14:textId="779F55DB" w:rsidR="008C5379" w:rsidRDefault="008C5379" w:rsidP="00C365B4">
      <w:pPr>
        <w:ind w:right="-427"/>
        <w:contextualSpacing/>
        <w:jc w:val="center"/>
        <w:rPr>
          <w:lang w:eastAsia="es-ES"/>
        </w:rPr>
      </w:pPr>
      <w:r>
        <w:rPr>
          <w:noProof/>
          <w:lang w:val="en-US" w:eastAsia="en-US"/>
        </w:rPr>
        <w:drawing>
          <wp:inline distT="0" distB="0" distL="0" distR="0" wp14:anchorId="02220F7E" wp14:editId="52E01C8E">
            <wp:extent cx="4808786" cy="2275047"/>
            <wp:effectExtent l="0" t="0" r="0" b="1143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873597" cy="2305709"/>
                    </a:xfrm>
                    <a:prstGeom prst="rect">
                      <a:avLst/>
                    </a:prstGeom>
                    <a:ln>
                      <a:noFill/>
                    </a:ln>
                    <a:extLst>
                      <a:ext uri="{53640926-AAD7-44D8-BBD7-CCE9431645EC}">
                        <a14:shadowObscured xmlns:a14="http://schemas.microsoft.com/office/drawing/2010/main"/>
                      </a:ext>
                    </a:extLst>
                  </pic:spPr>
                </pic:pic>
              </a:graphicData>
            </a:graphic>
          </wp:inline>
        </w:drawing>
      </w:r>
    </w:p>
    <w:p w14:paraId="6F2C96B4" w14:textId="0B61174D" w:rsidR="00C3441A" w:rsidRPr="00E07EFE" w:rsidRDefault="001011C5" w:rsidP="00C365B4">
      <w:pPr>
        <w:pStyle w:val="Descripcin"/>
        <w:ind w:left="11"/>
        <w:rPr>
          <w:sz w:val="20"/>
          <w:lang w:val="es-ES" w:eastAsia="es-ES"/>
        </w:rPr>
      </w:pPr>
      <w:bookmarkStart w:id="67" w:name="_Toc498123373"/>
      <w:r w:rsidRPr="00C365B4">
        <w:rPr>
          <w:b/>
        </w:rPr>
        <w:t xml:space="preserve">Ilustración </w:t>
      </w:r>
      <w:r w:rsidR="00865668" w:rsidRPr="00C365B4">
        <w:rPr>
          <w:b/>
        </w:rPr>
        <w:fldChar w:fldCharType="begin"/>
      </w:r>
      <w:r w:rsidR="00865668" w:rsidRPr="00C365B4">
        <w:rPr>
          <w:b/>
        </w:rPr>
        <w:instrText xml:space="preserve"> SEQ Ilustración \* ARABIC </w:instrText>
      </w:r>
      <w:r w:rsidR="00865668" w:rsidRPr="00C365B4">
        <w:rPr>
          <w:b/>
        </w:rPr>
        <w:fldChar w:fldCharType="separate"/>
      </w:r>
      <w:r w:rsidR="00A925A9" w:rsidRPr="00C365B4">
        <w:rPr>
          <w:b/>
          <w:noProof/>
        </w:rPr>
        <w:t>3</w:t>
      </w:r>
      <w:r w:rsidR="00865668" w:rsidRPr="00C365B4">
        <w:rPr>
          <w:b/>
          <w:noProof/>
        </w:rPr>
        <w:fldChar w:fldCharType="end"/>
      </w:r>
      <w:r w:rsidRPr="00C365B4">
        <w:rPr>
          <w:b/>
        </w:rPr>
        <w:t>:</w:t>
      </w:r>
      <w:r>
        <w:rPr>
          <w:noProof/>
        </w:rPr>
        <w:t xml:space="preserve"> </w:t>
      </w:r>
      <w:r w:rsidRPr="00EF20F8">
        <w:rPr>
          <w:noProof/>
        </w:rPr>
        <w:t>Fotografías extraorales</w:t>
      </w:r>
      <w:r>
        <w:rPr>
          <w:b/>
          <w:sz w:val="20"/>
          <w:lang w:eastAsia="es-ES"/>
        </w:rPr>
        <w:t>.</w:t>
      </w:r>
      <w:bookmarkEnd w:id="67"/>
    </w:p>
    <w:p w14:paraId="5A8E7982" w14:textId="26D85143" w:rsidR="00690648" w:rsidRPr="00E07EFE" w:rsidRDefault="00C3441A" w:rsidP="00C365B4">
      <w:pPr>
        <w:ind w:left="11"/>
        <w:jc w:val="center"/>
        <w:rPr>
          <w:sz w:val="20"/>
          <w:lang w:val="es-ES" w:eastAsia="es-ES"/>
        </w:rPr>
      </w:pPr>
      <w:r w:rsidRPr="00E07EFE">
        <w:rPr>
          <w:b/>
          <w:sz w:val="20"/>
          <w:lang w:val="es-ES" w:eastAsia="es-ES"/>
        </w:rPr>
        <w:t>Autor</w:t>
      </w:r>
      <w:r w:rsidRPr="00E07EFE">
        <w:rPr>
          <w:b/>
          <w:sz w:val="20"/>
          <w:lang w:eastAsia="es-ES"/>
        </w:rPr>
        <w:t xml:space="preserve">: </w:t>
      </w:r>
      <w:r w:rsidRPr="00E07EFE">
        <w:rPr>
          <w:sz w:val="20"/>
          <w:lang w:val="es-ES" w:eastAsia="es-ES"/>
        </w:rPr>
        <w:t>Valeria Ramírez</w:t>
      </w:r>
    </w:p>
    <w:p w14:paraId="183B8924" w14:textId="02192D7B" w:rsidR="00C3441A" w:rsidRDefault="00251450" w:rsidP="00C365B4">
      <w:pPr>
        <w:ind w:left="11"/>
        <w:contextualSpacing/>
        <w:jc w:val="center"/>
        <w:rPr>
          <w:lang w:eastAsia="es-ES"/>
        </w:rPr>
      </w:pPr>
      <w:r>
        <w:rPr>
          <w:noProof/>
          <w:lang w:val="en-US" w:eastAsia="en-US"/>
        </w:rPr>
        <w:drawing>
          <wp:inline distT="0" distB="0" distL="0" distR="0" wp14:anchorId="089E7FDD" wp14:editId="49BA5073">
            <wp:extent cx="2787228" cy="4180840"/>
            <wp:effectExtent l="0" t="0" r="6985" b="10160"/>
            <wp:docPr id="50" name="Picture 50" descr="Screen%20Shot%202017-10-16%20at%204.37.5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6%20at%204.37.50%20PM.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18993" t="21767" r="59298" b="25985"/>
                    <a:stretch/>
                  </pic:blipFill>
                  <pic:spPr bwMode="auto">
                    <a:xfrm>
                      <a:off x="0" y="0"/>
                      <a:ext cx="2827710" cy="4241563"/>
                    </a:xfrm>
                    <a:prstGeom prst="rect">
                      <a:avLst/>
                    </a:prstGeom>
                    <a:noFill/>
                    <a:ln>
                      <a:noFill/>
                    </a:ln>
                    <a:extLst>
                      <a:ext uri="{53640926-AAD7-44D8-BBD7-CCE9431645EC}">
                        <a14:shadowObscured xmlns:a14="http://schemas.microsoft.com/office/drawing/2010/main"/>
                      </a:ext>
                    </a:extLst>
                  </pic:spPr>
                </pic:pic>
              </a:graphicData>
            </a:graphic>
          </wp:inline>
        </w:drawing>
      </w:r>
    </w:p>
    <w:p w14:paraId="71E2E214" w14:textId="77777777" w:rsidR="00C365B4" w:rsidRDefault="001011C5" w:rsidP="00C365B4">
      <w:pPr>
        <w:pStyle w:val="Descripcin"/>
        <w:ind w:left="11"/>
        <w:contextualSpacing/>
        <w:rPr>
          <w:noProof/>
        </w:rPr>
      </w:pPr>
      <w:bookmarkStart w:id="68" w:name="_Toc498123374"/>
      <w:r w:rsidRPr="00C365B4">
        <w:rPr>
          <w:b/>
        </w:rPr>
        <w:t xml:space="preserve">Ilustración </w:t>
      </w:r>
      <w:r w:rsidR="00865668" w:rsidRPr="00C365B4">
        <w:rPr>
          <w:b/>
        </w:rPr>
        <w:fldChar w:fldCharType="begin"/>
      </w:r>
      <w:r w:rsidR="00865668" w:rsidRPr="00C365B4">
        <w:rPr>
          <w:b/>
        </w:rPr>
        <w:instrText xml:space="preserve"> SEQ Ilustración \* ARABIC </w:instrText>
      </w:r>
      <w:r w:rsidR="00865668" w:rsidRPr="00C365B4">
        <w:rPr>
          <w:b/>
        </w:rPr>
        <w:fldChar w:fldCharType="separate"/>
      </w:r>
      <w:r w:rsidR="00A925A9" w:rsidRPr="00C365B4">
        <w:rPr>
          <w:b/>
          <w:noProof/>
        </w:rPr>
        <w:t>4</w:t>
      </w:r>
      <w:r w:rsidR="00865668" w:rsidRPr="00C365B4">
        <w:rPr>
          <w:b/>
          <w:noProof/>
        </w:rPr>
        <w:fldChar w:fldCharType="end"/>
      </w:r>
      <w:r w:rsidRPr="00C365B4">
        <w:rPr>
          <w:b/>
        </w:rPr>
        <w:t>:</w:t>
      </w:r>
      <w:r>
        <w:t xml:space="preserve"> </w:t>
      </w:r>
      <w:r w:rsidRPr="00BE440E">
        <w:rPr>
          <w:noProof/>
        </w:rPr>
        <w:t>Fotografías intraorales</w:t>
      </w:r>
      <w:bookmarkEnd w:id="68"/>
    </w:p>
    <w:p w14:paraId="4E5EB6B8" w14:textId="1CE53E3A" w:rsidR="00E07EFE" w:rsidRPr="00C365B4" w:rsidRDefault="00C3441A" w:rsidP="00C365B4">
      <w:pPr>
        <w:pStyle w:val="Descripcin"/>
        <w:ind w:left="11"/>
        <w:contextualSpacing/>
      </w:pPr>
      <w:r w:rsidRPr="00E07EFE">
        <w:rPr>
          <w:b/>
          <w:sz w:val="20"/>
          <w:lang w:val="es-ES" w:eastAsia="es-ES"/>
        </w:rPr>
        <w:t>Autor</w:t>
      </w:r>
      <w:r w:rsidRPr="00E07EFE">
        <w:rPr>
          <w:b/>
          <w:sz w:val="20"/>
          <w:lang w:eastAsia="es-ES"/>
        </w:rPr>
        <w:t xml:space="preserve">: </w:t>
      </w:r>
      <w:r w:rsidRPr="00E07EFE">
        <w:rPr>
          <w:sz w:val="20"/>
          <w:lang w:eastAsia="es-ES"/>
        </w:rPr>
        <w:t xml:space="preserve">Valeria </w:t>
      </w:r>
      <w:r w:rsidR="0059426C" w:rsidRPr="00E07EFE">
        <w:rPr>
          <w:sz w:val="20"/>
          <w:lang w:eastAsia="es-ES"/>
        </w:rPr>
        <w:t>Ramírez</w:t>
      </w:r>
    </w:p>
    <w:p w14:paraId="22949480" w14:textId="77777777" w:rsidR="00C3441A" w:rsidRPr="006E515E" w:rsidRDefault="00C3441A" w:rsidP="00E07EFE">
      <w:pPr>
        <w:pStyle w:val="Ttulo2"/>
        <w:rPr>
          <w:lang w:eastAsia="es-ES"/>
        </w:rPr>
      </w:pPr>
      <w:bookmarkStart w:id="69" w:name="_Toc498774002"/>
      <w:r>
        <w:rPr>
          <w:lang w:eastAsia="es-ES"/>
        </w:rPr>
        <w:lastRenderedPageBreak/>
        <w:t>3.5 Toma de impresiones para modelos diagnósticos</w:t>
      </w:r>
      <w:bookmarkEnd w:id="69"/>
    </w:p>
    <w:p w14:paraId="3911BC4E" w14:textId="646497E1" w:rsidR="00C3441A" w:rsidRPr="006E515E" w:rsidRDefault="00C3441A" w:rsidP="006B72C6">
      <w:pPr>
        <w:rPr>
          <w:lang w:eastAsia="es-ES"/>
        </w:rPr>
      </w:pPr>
      <w:r>
        <w:rPr>
          <w:lang w:eastAsia="es-ES"/>
        </w:rPr>
        <w:t>Una vez tomadas las fotografías extra orales e intraorales</w:t>
      </w:r>
      <w:r w:rsidR="00C365B4">
        <w:rPr>
          <w:lang w:eastAsia="es-ES"/>
        </w:rPr>
        <w:t xml:space="preserve"> (Fig.3 y 4)</w:t>
      </w:r>
      <w:r>
        <w:rPr>
          <w:lang w:eastAsia="es-ES"/>
        </w:rPr>
        <w:t>,  se procede a realizar la toma  de impresiones y confección  de los modelos diagnósticos para analizar las opciones restauradoras ideales para el paciente para el posterior encerado diagnostico.</w:t>
      </w:r>
    </w:p>
    <w:p w14:paraId="7871D2F3" w14:textId="77777777" w:rsidR="00C3441A" w:rsidRDefault="00C3441A" w:rsidP="00E07EFE">
      <w:pPr>
        <w:pStyle w:val="Ttulo2"/>
        <w:rPr>
          <w:lang w:eastAsia="es-ES"/>
        </w:rPr>
      </w:pPr>
      <w:bookmarkStart w:id="70" w:name="_Toc498774003"/>
      <w:r>
        <w:rPr>
          <w:lang w:eastAsia="es-ES"/>
        </w:rPr>
        <w:t>3.6 Estudio en software con herramientas de DSD</w:t>
      </w:r>
      <w:bookmarkEnd w:id="70"/>
    </w:p>
    <w:p w14:paraId="41B6B395" w14:textId="6CE5201F" w:rsidR="00C3441A" w:rsidRDefault="00C3441A" w:rsidP="006B72C6">
      <w:pPr>
        <w:rPr>
          <w:lang w:eastAsia="es-ES"/>
        </w:rPr>
      </w:pPr>
      <w:r>
        <w:rPr>
          <w:lang w:eastAsia="es-ES"/>
        </w:rPr>
        <w:t>Para empezar el protocolo del diseño digital de sonrisa debemos colocar dos líneas formando una cruz, una vertical que corresponde a la línea media facial y una línea horizontal que va a estar orientada al plano bipupilar</w:t>
      </w:r>
      <w:r w:rsidR="00D83D78">
        <w:rPr>
          <w:lang w:eastAsia="es-ES"/>
        </w:rPr>
        <w:t xml:space="preserve"> (Fig</w:t>
      </w:r>
      <w:r>
        <w:rPr>
          <w:lang w:eastAsia="es-ES"/>
        </w:rPr>
        <w:t>.</w:t>
      </w:r>
      <w:r w:rsidR="00D83D78">
        <w:rPr>
          <w:lang w:eastAsia="es-ES"/>
        </w:rPr>
        <w:t xml:space="preserve"> 5).</w:t>
      </w:r>
    </w:p>
    <w:p w14:paraId="191425FC" w14:textId="77777777" w:rsidR="00C3441A" w:rsidRPr="005822CA" w:rsidRDefault="00C3441A" w:rsidP="006B72C6">
      <w:pPr>
        <w:rPr>
          <w:lang w:eastAsia="es-ES"/>
        </w:rPr>
      </w:pPr>
      <w:r w:rsidRPr="00D9156B">
        <w:rPr>
          <w:noProof/>
          <w:lang w:val="en-US" w:eastAsia="en-US"/>
        </w:rPr>
        <w:drawing>
          <wp:inline distT="0" distB="0" distL="0" distR="0" wp14:anchorId="0A925B12" wp14:editId="2BBC7F5B">
            <wp:extent cx="4775835" cy="3532423"/>
            <wp:effectExtent l="0" t="0" r="5715" b="0"/>
            <wp:docPr id="1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a:stretch/>
                  </pic:blipFill>
                  <pic:spPr>
                    <a:xfrm>
                      <a:off x="0" y="0"/>
                      <a:ext cx="4794287" cy="3546071"/>
                    </a:xfrm>
                    <a:prstGeom prst="rect">
                      <a:avLst/>
                    </a:prstGeom>
                  </pic:spPr>
                </pic:pic>
              </a:graphicData>
            </a:graphic>
          </wp:inline>
        </w:drawing>
      </w:r>
    </w:p>
    <w:p w14:paraId="3501F9A2" w14:textId="76B03A94" w:rsidR="00C3441A" w:rsidRPr="00E07EFE" w:rsidRDefault="001011C5" w:rsidP="001011C5">
      <w:pPr>
        <w:pStyle w:val="Descripcin"/>
        <w:rPr>
          <w:b/>
          <w:lang w:val="es-ES"/>
        </w:rPr>
      </w:pPr>
      <w:bookmarkStart w:id="71" w:name="_Toc498123375"/>
      <w:r w:rsidRPr="00C365B4">
        <w:rPr>
          <w:b/>
        </w:rPr>
        <w:t xml:space="preserve">Ilustración </w:t>
      </w:r>
      <w:r w:rsidR="00865668" w:rsidRPr="00C365B4">
        <w:rPr>
          <w:b/>
        </w:rPr>
        <w:fldChar w:fldCharType="begin"/>
      </w:r>
      <w:r w:rsidR="00865668" w:rsidRPr="00C365B4">
        <w:rPr>
          <w:b/>
        </w:rPr>
        <w:instrText xml:space="preserve"> SEQ Ilustración \* ARABIC </w:instrText>
      </w:r>
      <w:r w:rsidR="00865668" w:rsidRPr="00C365B4">
        <w:rPr>
          <w:b/>
        </w:rPr>
        <w:fldChar w:fldCharType="separate"/>
      </w:r>
      <w:r w:rsidR="00A925A9" w:rsidRPr="00C365B4">
        <w:rPr>
          <w:b/>
          <w:noProof/>
        </w:rPr>
        <w:t>5</w:t>
      </w:r>
      <w:r w:rsidR="00865668" w:rsidRPr="00C365B4">
        <w:rPr>
          <w:b/>
          <w:noProof/>
        </w:rPr>
        <w:fldChar w:fldCharType="end"/>
      </w:r>
      <w:r w:rsidRPr="00C365B4">
        <w:rPr>
          <w:b/>
        </w:rPr>
        <w:t>:</w:t>
      </w:r>
      <w:r>
        <w:t xml:space="preserve"> </w:t>
      </w:r>
      <w:r w:rsidRPr="008862A9">
        <w:rPr>
          <w:noProof/>
        </w:rPr>
        <w:t>Línea media facial y línea bipupilar</w:t>
      </w:r>
      <w:bookmarkEnd w:id="71"/>
    </w:p>
    <w:p w14:paraId="27D28176" w14:textId="77777777" w:rsidR="00C3441A" w:rsidRPr="00E07EFE" w:rsidRDefault="00C3441A" w:rsidP="00E07EFE">
      <w:pPr>
        <w:pStyle w:val="imagen"/>
        <w:rPr>
          <w:lang w:val="es-ES"/>
        </w:rPr>
      </w:pPr>
      <w:r w:rsidRPr="00E07EFE">
        <w:rPr>
          <w:lang w:val="es-ES"/>
        </w:rPr>
        <w:t xml:space="preserve">Autor: </w:t>
      </w:r>
      <w:r w:rsidRPr="00E07EFE">
        <w:rPr>
          <w:b w:val="0"/>
          <w:lang w:val="es-ES"/>
        </w:rPr>
        <w:t>Valeria Ramírez</w:t>
      </w:r>
    </w:p>
    <w:p w14:paraId="51BD5BE4" w14:textId="77777777" w:rsidR="00C3441A" w:rsidRPr="00E07EFE" w:rsidRDefault="00C3441A" w:rsidP="006B72C6">
      <w:pPr>
        <w:rPr>
          <w:sz w:val="10"/>
          <w:lang w:val="es-ES" w:eastAsia="es-ES"/>
        </w:rPr>
      </w:pPr>
    </w:p>
    <w:p w14:paraId="687B135E" w14:textId="2D0E2459" w:rsidR="00C3441A" w:rsidRDefault="00C3441A" w:rsidP="006B72C6">
      <w:pPr>
        <w:rPr>
          <w:lang w:val="es-ES" w:eastAsia="es-ES"/>
        </w:rPr>
      </w:pPr>
      <w:r>
        <w:rPr>
          <w:lang w:val="es-ES" w:eastAsia="es-ES"/>
        </w:rPr>
        <w:t xml:space="preserve"> La línea vertical que se </w:t>
      </w:r>
      <w:r w:rsidR="00E07EFE">
        <w:rPr>
          <w:lang w:val="es-ES" w:eastAsia="es-ES"/>
        </w:rPr>
        <w:t>trazó</w:t>
      </w:r>
      <w:r>
        <w:rPr>
          <w:lang w:val="es-ES" w:eastAsia="es-ES"/>
        </w:rPr>
        <w:t xml:space="preserve"> anteriormente se la transfiere a la región de la sonrisa, sin perder la orientación permitiendo un análisis comparativo entre los dientes y cara.</w:t>
      </w:r>
      <w:r w:rsidR="00D83D78">
        <w:rPr>
          <w:lang w:val="es-ES" w:eastAsia="es-ES"/>
        </w:rPr>
        <w:t xml:space="preserve"> (Fig.6)</w:t>
      </w:r>
    </w:p>
    <w:p w14:paraId="46818219" w14:textId="77777777" w:rsidR="001011C5" w:rsidRDefault="00C3441A" w:rsidP="00C365B4">
      <w:pPr>
        <w:keepNext/>
        <w:ind w:left="11"/>
        <w:contextualSpacing/>
      </w:pPr>
      <w:r w:rsidRPr="009536EE">
        <w:rPr>
          <w:noProof/>
          <w:lang w:val="en-US" w:eastAsia="en-US"/>
        </w:rPr>
        <w:lastRenderedPageBreak/>
        <w:drawing>
          <wp:inline distT="0" distB="0" distL="0" distR="0" wp14:anchorId="796E9A46" wp14:editId="232175EE">
            <wp:extent cx="4660906" cy="1669108"/>
            <wp:effectExtent l="0" t="0" r="0" b="762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extLst>
                        <a:ext uri="{28A0092B-C50C-407E-A947-70E740481C1C}">
                          <a14:useLocalDpi xmlns:a14="http://schemas.microsoft.com/office/drawing/2010/main" val="0"/>
                        </a:ext>
                      </a:extLst>
                    </a:blip>
                    <a:srcRect l="30352" t="43614" r="43684" b="41509"/>
                    <a:stretch/>
                  </pic:blipFill>
                  <pic:spPr>
                    <a:xfrm>
                      <a:off x="0" y="0"/>
                      <a:ext cx="4724690" cy="1691949"/>
                    </a:xfrm>
                    <a:prstGeom prst="rect">
                      <a:avLst/>
                    </a:prstGeom>
                  </pic:spPr>
                </pic:pic>
              </a:graphicData>
            </a:graphic>
          </wp:inline>
        </w:drawing>
      </w:r>
    </w:p>
    <w:p w14:paraId="54A2D94F" w14:textId="7F511A4F" w:rsidR="00C3441A" w:rsidRDefault="001011C5" w:rsidP="00C365B4">
      <w:pPr>
        <w:pStyle w:val="Descripcin"/>
        <w:ind w:left="11"/>
        <w:contextualSpacing/>
        <w:rPr>
          <w:lang w:val="es-ES" w:eastAsia="es-ES"/>
        </w:rPr>
      </w:pPr>
      <w:bookmarkStart w:id="72" w:name="_Toc498123376"/>
      <w:r w:rsidRPr="00C365B4">
        <w:rPr>
          <w:b/>
        </w:rPr>
        <w:t xml:space="preserve">Ilustración </w:t>
      </w:r>
      <w:r w:rsidR="00865668" w:rsidRPr="00C365B4">
        <w:rPr>
          <w:b/>
        </w:rPr>
        <w:fldChar w:fldCharType="begin"/>
      </w:r>
      <w:r w:rsidR="00865668" w:rsidRPr="00C365B4">
        <w:rPr>
          <w:b/>
        </w:rPr>
        <w:instrText xml:space="preserve"> SEQ Ilustración \* ARABIC </w:instrText>
      </w:r>
      <w:r w:rsidR="00865668" w:rsidRPr="00C365B4">
        <w:rPr>
          <w:b/>
        </w:rPr>
        <w:fldChar w:fldCharType="separate"/>
      </w:r>
      <w:r w:rsidR="00A925A9" w:rsidRPr="00C365B4">
        <w:rPr>
          <w:b/>
          <w:noProof/>
        </w:rPr>
        <w:t>6</w:t>
      </w:r>
      <w:r w:rsidR="00865668" w:rsidRPr="00C365B4">
        <w:rPr>
          <w:b/>
          <w:noProof/>
        </w:rPr>
        <w:fldChar w:fldCharType="end"/>
      </w:r>
      <w:r w:rsidRPr="00C365B4">
        <w:rPr>
          <w:b/>
        </w:rPr>
        <w:t>:</w:t>
      </w:r>
      <w:r>
        <w:t xml:space="preserve"> </w:t>
      </w:r>
      <w:r w:rsidRPr="001337DA">
        <w:rPr>
          <w:noProof/>
        </w:rPr>
        <w:t>Línea media intraoral</w:t>
      </w:r>
      <w:bookmarkEnd w:id="72"/>
    </w:p>
    <w:p w14:paraId="34B1F521" w14:textId="77777777" w:rsidR="00C3441A" w:rsidRPr="00E07EFE" w:rsidRDefault="00C3441A" w:rsidP="00C365B4">
      <w:pPr>
        <w:ind w:left="11"/>
        <w:contextualSpacing/>
        <w:jc w:val="center"/>
        <w:rPr>
          <w:rStyle w:val="Textoennegrita"/>
          <w:sz w:val="20"/>
        </w:rPr>
      </w:pPr>
      <w:r w:rsidRPr="00E07EFE">
        <w:rPr>
          <w:rStyle w:val="Textoennegrita"/>
          <w:b/>
          <w:sz w:val="20"/>
        </w:rPr>
        <w:t>Autor</w:t>
      </w:r>
      <w:r w:rsidRPr="00E07EFE">
        <w:rPr>
          <w:rStyle w:val="Textoennegrita"/>
          <w:sz w:val="20"/>
        </w:rPr>
        <w:t>: Valeria Ramírez</w:t>
      </w:r>
    </w:p>
    <w:p w14:paraId="215FB2B1" w14:textId="17904432" w:rsidR="00C3441A" w:rsidRDefault="0059426C" w:rsidP="00C365B4">
      <w:pPr>
        <w:jc w:val="center"/>
        <w:rPr>
          <w:lang w:val="es-ES" w:eastAsia="es-ES"/>
        </w:rPr>
      </w:pPr>
      <w:r>
        <w:rPr>
          <w:noProof/>
          <w:lang w:val="en-US" w:eastAsia="en-US"/>
        </w:rPr>
        <w:drawing>
          <wp:inline distT="0" distB="0" distL="0" distR="0" wp14:anchorId="313A5D6A" wp14:editId="3577BB1E">
            <wp:extent cx="4419549" cy="5284240"/>
            <wp:effectExtent l="0" t="0" r="635" b="0"/>
            <wp:docPr id="52" name="Picture 52" descr="Screen%20Shot%202017-10-16%20at%209.00.1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0-16%20at%209.00.18%20PM.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15194" t="22638" r="59841" b="29470"/>
                    <a:stretch/>
                  </pic:blipFill>
                  <pic:spPr bwMode="auto">
                    <a:xfrm>
                      <a:off x="0" y="0"/>
                      <a:ext cx="4453111" cy="5324369"/>
                    </a:xfrm>
                    <a:prstGeom prst="rect">
                      <a:avLst/>
                    </a:prstGeom>
                    <a:noFill/>
                    <a:ln>
                      <a:noFill/>
                    </a:ln>
                    <a:extLst>
                      <a:ext uri="{53640926-AAD7-44D8-BBD7-CCE9431645EC}">
                        <a14:shadowObscured xmlns:a14="http://schemas.microsoft.com/office/drawing/2010/main"/>
                      </a:ext>
                    </a:extLst>
                  </pic:spPr>
                </pic:pic>
              </a:graphicData>
            </a:graphic>
          </wp:inline>
        </w:drawing>
      </w:r>
    </w:p>
    <w:p w14:paraId="6F56E353" w14:textId="56D01478" w:rsidR="00C3441A" w:rsidRPr="00E07EFE" w:rsidRDefault="001011C5" w:rsidP="00AE4045">
      <w:pPr>
        <w:pStyle w:val="Descripcin"/>
        <w:ind w:hanging="10"/>
        <w:jc w:val="both"/>
        <w:rPr>
          <w:sz w:val="20"/>
          <w:lang w:val="es-ES" w:eastAsia="es-ES"/>
        </w:rPr>
      </w:pPr>
      <w:bookmarkStart w:id="73" w:name="_Toc498123377"/>
      <w:r w:rsidRPr="00C365B4">
        <w:rPr>
          <w:b/>
        </w:rPr>
        <w:t xml:space="preserve">Ilustración </w:t>
      </w:r>
      <w:r w:rsidR="00865668" w:rsidRPr="00C365B4">
        <w:rPr>
          <w:b/>
        </w:rPr>
        <w:fldChar w:fldCharType="begin"/>
      </w:r>
      <w:r w:rsidR="00865668" w:rsidRPr="00C365B4">
        <w:rPr>
          <w:b/>
        </w:rPr>
        <w:instrText xml:space="preserve"> SEQ Ilustración \* ARABIC </w:instrText>
      </w:r>
      <w:r w:rsidR="00865668" w:rsidRPr="00C365B4">
        <w:rPr>
          <w:b/>
        </w:rPr>
        <w:fldChar w:fldCharType="separate"/>
      </w:r>
      <w:r w:rsidR="00A925A9" w:rsidRPr="00C365B4">
        <w:rPr>
          <w:b/>
          <w:noProof/>
        </w:rPr>
        <w:t>7</w:t>
      </w:r>
      <w:r w:rsidR="00865668" w:rsidRPr="00C365B4">
        <w:rPr>
          <w:b/>
          <w:noProof/>
        </w:rPr>
        <w:fldChar w:fldCharType="end"/>
      </w:r>
      <w:r w:rsidRPr="00C365B4">
        <w:rPr>
          <w:b/>
        </w:rPr>
        <w:t>:</w:t>
      </w:r>
      <w:r>
        <w:t xml:space="preserve"> </w:t>
      </w:r>
      <w:r w:rsidRPr="00623D06">
        <w:rPr>
          <w:noProof/>
        </w:rPr>
        <w:t>Elección de dientes de acuerdo a la personalidad y biotipo corporal</w:t>
      </w:r>
      <w:bookmarkEnd w:id="73"/>
    </w:p>
    <w:p w14:paraId="735BDBBD" w14:textId="77777777" w:rsidR="00C3441A" w:rsidRPr="00E07EFE" w:rsidRDefault="00C3441A" w:rsidP="00E07EFE">
      <w:pPr>
        <w:jc w:val="center"/>
        <w:rPr>
          <w:sz w:val="20"/>
          <w:lang w:val="es-ES" w:eastAsia="es-ES"/>
        </w:rPr>
      </w:pPr>
      <w:r w:rsidRPr="00E07EFE">
        <w:rPr>
          <w:b/>
          <w:sz w:val="20"/>
          <w:lang w:val="es-ES" w:eastAsia="es-ES"/>
        </w:rPr>
        <w:t xml:space="preserve">Autor: </w:t>
      </w:r>
      <w:r w:rsidRPr="00E07EFE">
        <w:rPr>
          <w:sz w:val="20"/>
          <w:lang w:val="es-ES" w:eastAsia="es-ES"/>
        </w:rPr>
        <w:t>Valeria Ramírez</w:t>
      </w:r>
    </w:p>
    <w:p w14:paraId="2609D3C7" w14:textId="77777777" w:rsidR="00C3441A" w:rsidRPr="00E07EFE" w:rsidRDefault="00C3441A" w:rsidP="006B72C6">
      <w:pPr>
        <w:rPr>
          <w:sz w:val="2"/>
          <w:lang w:val="es-ES" w:eastAsia="es-ES"/>
        </w:rPr>
      </w:pPr>
    </w:p>
    <w:p w14:paraId="620E4558" w14:textId="12953124" w:rsidR="00C3441A" w:rsidRDefault="00C3441A" w:rsidP="006B72C6">
      <w:pPr>
        <w:rPr>
          <w:lang w:val="es-ES" w:eastAsia="es-ES"/>
        </w:rPr>
      </w:pPr>
      <w:r>
        <w:rPr>
          <w:lang w:val="es-ES" w:eastAsia="es-ES"/>
        </w:rPr>
        <w:t>Se procede a la colocación de una regla aurea de las herramientas DSD para distribuir los espacios en el sector anterior con sus respectivas proporciones simétricas estéticas, posteriormente se traza y diseña las restauraciones digitales de acuerdo al biotipo del paciente</w:t>
      </w:r>
      <w:r w:rsidR="00D83D78">
        <w:rPr>
          <w:lang w:val="es-ES" w:eastAsia="es-ES"/>
        </w:rPr>
        <w:t xml:space="preserve"> (Fig.7)</w:t>
      </w:r>
      <w:r>
        <w:rPr>
          <w:lang w:val="es-ES" w:eastAsia="es-ES"/>
        </w:rPr>
        <w:t>, se hizo una comparación de la proporción actual con la proporción ideal para así proceder a hacer el encerado diagnostico guiado por el diseño digital de sonrisa.</w:t>
      </w:r>
    </w:p>
    <w:p w14:paraId="588728D1" w14:textId="77777777" w:rsidR="00C3441A" w:rsidRDefault="00C3441A" w:rsidP="006B72C6">
      <w:pPr>
        <w:rPr>
          <w:lang w:val="es-ES" w:eastAsia="es-ES"/>
        </w:rPr>
      </w:pPr>
    </w:p>
    <w:p w14:paraId="5435D0B0" w14:textId="77777777" w:rsidR="00C3441A" w:rsidRDefault="00C3441A" w:rsidP="00E07EFE">
      <w:pPr>
        <w:pStyle w:val="Ttulo2"/>
      </w:pPr>
      <w:bookmarkStart w:id="74" w:name="_Toc498774004"/>
      <w:r w:rsidRPr="00E07EFE">
        <w:rPr>
          <w:lang w:val="es-ES" w:eastAsia="es-ES"/>
        </w:rPr>
        <w:t>3.</w:t>
      </w:r>
      <w:r w:rsidRPr="00E07EFE">
        <w:t>7</w:t>
      </w:r>
      <w:r>
        <w:t xml:space="preserve"> </w:t>
      </w:r>
      <w:r w:rsidRPr="00A3089D">
        <w:t>Envío de información y fotos al técnico dental para encerado diagnóstico.</w:t>
      </w:r>
      <w:bookmarkEnd w:id="74"/>
      <w:r w:rsidRPr="00A3089D">
        <w:t xml:space="preserve"> </w:t>
      </w:r>
    </w:p>
    <w:p w14:paraId="1ECEEA48" w14:textId="77777777" w:rsidR="00AE4045" w:rsidRDefault="00C3441A" w:rsidP="00AE4045">
      <w:pPr>
        <w:keepNext/>
      </w:pPr>
      <w:r w:rsidRPr="003E548B">
        <w:rPr>
          <w:noProof/>
          <w:lang w:val="en-US" w:eastAsia="en-US"/>
        </w:rPr>
        <w:drawing>
          <wp:inline distT="0" distB="0" distL="0" distR="0" wp14:anchorId="6C5AD163" wp14:editId="731FBD3F">
            <wp:extent cx="4411580" cy="2261936"/>
            <wp:effectExtent l="0" t="0" r="8255"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a:srcRect l="36314" t="21287" r="15439" b="45730"/>
                    <a:stretch/>
                  </pic:blipFill>
                  <pic:spPr>
                    <a:xfrm>
                      <a:off x="0" y="0"/>
                      <a:ext cx="4411580" cy="2261936"/>
                    </a:xfrm>
                    <a:prstGeom prst="rect">
                      <a:avLst/>
                    </a:prstGeom>
                    <a:solidFill>
                      <a:schemeClr val="tx1"/>
                    </a:solidFill>
                  </pic:spPr>
                </pic:pic>
              </a:graphicData>
            </a:graphic>
          </wp:inline>
        </w:drawing>
      </w:r>
    </w:p>
    <w:p w14:paraId="2F93C5F5" w14:textId="709B67EE" w:rsidR="00C3441A" w:rsidRDefault="00AE4045" w:rsidP="00AE4045">
      <w:pPr>
        <w:pStyle w:val="Descripcin"/>
        <w:jc w:val="both"/>
        <w:rPr>
          <w:lang w:val="es-ES" w:eastAsia="es-ES"/>
        </w:rPr>
      </w:pPr>
      <w:bookmarkStart w:id="75" w:name="_Toc498123378"/>
      <w:r w:rsidRPr="00D83D78">
        <w:rPr>
          <w:b/>
        </w:rPr>
        <w:t xml:space="preserve">Ilustración </w:t>
      </w:r>
      <w:r w:rsidR="00865668" w:rsidRPr="00D83D78">
        <w:rPr>
          <w:b/>
        </w:rPr>
        <w:fldChar w:fldCharType="begin"/>
      </w:r>
      <w:r w:rsidR="00865668" w:rsidRPr="00D83D78">
        <w:rPr>
          <w:b/>
        </w:rPr>
        <w:instrText xml:space="preserve"> SEQ Ilustración \* ARABIC </w:instrText>
      </w:r>
      <w:r w:rsidR="00865668" w:rsidRPr="00D83D78">
        <w:rPr>
          <w:b/>
        </w:rPr>
        <w:fldChar w:fldCharType="separate"/>
      </w:r>
      <w:r w:rsidR="00A925A9" w:rsidRPr="00D83D78">
        <w:rPr>
          <w:b/>
          <w:noProof/>
        </w:rPr>
        <w:t>8</w:t>
      </w:r>
      <w:r w:rsidR="00865668" w:rsidRPr="00D83D78">
        <w:rPr>
          <w:b/>
          <w:noProof/>
        </w:rPr>
        <w:fldChar w:fldCharType="end"/>
      </w:r>
      <w:r w:rsidRPr="00D83D78">
        <w:rPr>
          <w:b/>
        </w:rPr>
        <w:t>:</w:t>
      </w:r>
      <w:r>
        <w:t xml:space="preserve"> </w:t>
      </w:r>
      <w:r w:rsidRPr="008061DC">
        <w:rPr>
          <w:noProof/>
        </w:rPr>
        <w:t>Encerado diagnóstico de los dientes anteriores superiores</w:t>
      </w:r>
      <w:bookmarkEnd w:id="75"/>
    </w:p>
    <w:p w14:paraId="4347CCB2" w14:textId="77777777" w:rsidR="00C3441A" w:rsidRPr="00E07EFE" w:rsidRDefault="00C3441A" w:rsidP="00E07EFE">
      <w:pPr>
        <w:jc w:val="center"/>
        <w:rPr>
          <w:sz w:val="20"/>
          <w:lang w:val="es-ES" w:eastAsia="es-ES"/>
        </w:rPr>
      </w:pPr>
      <w:r w:rsidRPr="00E07EFE">
        <w:rPr>
          <w:b/>
          <w:sz w:val="20"/>
          <w:lang w:val="es-ES" w:eastAsia="es-ES"/>
        </w:rPr>
        <w:t xml:space="preserve">Autor: </w:t>
      </w:r>
      <w:r w:rsidRPr="00E07EFE">
        <w:rPr>
          <w:sz w:val="20"/>
          <w:lang w:val="es-ES" w:eastAsia="es-ES"/>
        </w:rPr>
        <w:t>Valeria Ramírez</w:t>
      </w:r>
    </w:p>
    <w:p w14:paraId="3484AA26" w14:textId="77777777" w:rsidR="00C3441A" w:rsidRPr="00E07EFE" w:rsidRDefault="00C3441A" w:rsidP="006B72C6">
      <w:pPr>
        <w:rPr>
          <w:sz w:val="6"/>
          <w:lang w:val="es-ES" w:eastAsia="es-ES"/>
        </w:rPr>
      </w:pPr>
    </w:p>
    <w:p w14:paraId="60803358" w14:textId="5DC8AB96" w:rsidR="00C3441A" w:rsidRDefault="00C3441A" w:rsidP="006B72C6">
      <w:pPr>
        <w:rPr>
          <w:lang w:val="es-ES" w:eastAsia="es-ES"/>
        </w:rPr>
      </w:pPr>
      <w:r>
        <w:rPr>
          <w:lang w:val="es-ES" w:eastAsia="es-ES"/>
        </w:rPr>
        <w:t xml:space="preserve">Después de decidir la forma de los dientes de acuerdo a los biotipos faciales y corporales, personalidad del paciente y su opinión, enviamos  las fotos y diseño digital al técnico dental para la confección </w:t>
      </w:r>
      <w:r w:rsidR="00D83D78">
        <w:rPr>
          <w:lang w:val="es-ES" w:eastAsia="es-ES"/>
        </w:rPr>
        <w:t>del encerado diagnostico (Fig. 8)</w:t>
      </w:r>
      <w:r>
        <w:rPr>
          <w:lang w:val="es-ES" w:eastAsia="es-ES"/>
        </w:rPr>
        <w:t>.</w:t>
      </w:r>
    </w:p>
    <w:p w14:paraId="313E9202" w14:textId="77777777" w:rsidR="00C3441A" w:rsidRDefault="00C3441A" w:rsidP="006B72C6">
      <w:pPr>
        <w:rPr>
          <w:lang w:val="es-ES" w:eastAsia="es-ES"/>
        </w:rPr>
      </w:pPr>
    </w:p>
    <w:p w14:paraId="487424CD" w14:textId="77777777" w:rsidR="00C3441A" w:rsidRPr="00603086" w:rsidRDefault="00C3441A" w:rsidP="00E07EFE">
      <w:pPr>
        <w:pStyle w:val="Ttulo2"/>
        <w:rPr>
          <w:lang w:eastAsia="es-ES"/>
        </w:rPr>
      </w:pPr>
      <w:bookmarkStart w:id="76" w:name="_Toc498774005"/>
      <w:r>
        <w:rPr>
          <w:lang w:eastAsia="es-ES"/>
        </w:rPr>
        <w:lastRenderedPageBreak/>
        <w:t>3.8 Mock- up Dental</w:t>
      </w:r>
      <w:bookmarkEnd w:id="76"/>
    </w:p>
    <w:p w14:paraId="2AB4B0A7" w14:textId="77777777" w:rsidR="00C3441A" w:rsidRDefault="00C3441A" w:rsidP="00E07EFE">
      <w:pPr>
        <w:jc w:val="center"/>
        <w:rPr>
          <w:lang w:val="es-ES" w:eastAsia="es-ES"/>
        </w:rPr>
      </w:pPr>
      <w:r w:rsidRPr="009228F0">
        <w:rPr>
          <w:noProof/>
          <w:lang w:val="en-US" w:eastAsia="en-US"/>
        </w:rPr>
        <w:drawing>
          <wp:inline distT="0" distB="0" distL="0" distR="0" wp14:anchorId="23AC0483" wp14:editId="1428A0EC">
            <wp:extent cx="3780086" cy="2337509"/>
            <wp:effectExtent l="0" t="0" r="5080" b="0"/>
            <wp:docPr id="2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rotWithShape="1">
                    <a:blip r:embed="rId19" cstate="screen">
                      <a:extLst>
                        <a:ext uri="{28A0092B-C50C-407E-A947-70E740481C1C}">
                          <a14:useLocalDpi xmlns:a14="http://schemas.microsoft.com/office/drawing/2010/main"/>
                        </a:ext>
                      </a:extLst>
                    </a:blip>
                    <a:srcRect/>
                    <a:stretch/>
                  </pic:blipFill>
                  <pic:spPr>
                    <a:xfrm rot="10800000">
                      <a:off x="0" y="0"/>
                      <a:ext cx="3807465" cy="2354440"/>
                    </a:xfrm>
                    <a:prstGeom prst="rect">
                      <a:avLst/>
                    </a:prstGeom>
                    <a:solidFill>
                      <a:schemeClr val="tx1"/>
                    </a:solidFill>
                  </pic:spPr>
                </pic:pic>
              </a:graphicData>
            </a:graphic>
          </wp:inline>
        </w:drawing>
      </w:r>
    </w:p>
    <w:p w14:paraId="4E5145DA" w14:textId="3CF4E8FD" w:rsidR="00AE4045" w:rsidRDefault="00AE4045" w:rsidP="00AE4045">
      <w:pPr>
        <w:pStyle w:val="Descripcin"/>
      </w:pPr>
      <w:bookmarkStart w:id="77" w:name="_Toc498123379"/>
      <w:r w:rsidRPr="00D83D78">
        <w:rPr>
          <w:b/>
        </w:rPr>
        <w:t xml:space="preserve">Ilustración </w:t>
      </w:r>
      <w:r w:rsidR="00865668" w:rsidRPr="00D83D78">
        <w:rPr>
          <w:b/>
        </w:rPr>
        <w:fldChar w:fldCharType="begin"/>
      </w:r>
      <w:r w:rsidR="00865668" w:rsidRPr="00D83D78">
        <w:rPr>
          <w:b/>
        </w:rPr>
        <w:instrText xml:space="preserve"> SEQ Ilustración \* ARABIC </w:instrText>
      </w:r>
      <w:r w:rsidR="00865668" w:rsidRPr="00D83D78">
        <w:rPr>
          <w:b/>
        </w:rPr>
        <w:fldChar w:fldCharType="separate"/>
      </w:r>
      <w:r w:rsidR="00A925A9" w:rsidRPr="00D83D78">
        <w:rPr>
          <w:b/>
          <w:noProof/>
        </w:rPr>
        <w:t>9</w:t>
      </w:r>
      <w:r w:rsidR="00865668" w:rsidRPr="00D83D78">
        <w:rPr>
          <w:b/>
          <w:noProof/>
        </w:rPr>
        <w:fldChar w:fldCharType="end"/>
      </w:r>
      <w:r w:rsidRPr="00D83D78">
        <w:rPr>
          <w:b/>
        </w:rPr>
        <w:t>:</w:t>
      </w:r>
      <w:r>
        <w:t xml:space="preserve"> </w:t>
      </w:r>
      <w:r w:rsidRPr="00EB11E8">
        <w:t>Guía de silicona</w:t>
      </w:r>
      <w:bookmarkEnd w:id="77"/>
    </w:p>
    <w:p w14:paraId="54194699" w14:textId="77777777" w:rsidR="00C3441A" w:rsidRPr="00E07EFE" w:rsidRDefault="00C3441A" w:rsidP="00E07EFE">
      <w:pPr>
        <w:jc w:val="center"/>
        <w:rPr>
          <w:sz w:val="20"/>
          <w:lang w:val="es-ES" w:eastAsia="es-ES"/>
        </w:rPr>
      </w:pPr>
      <w:r w:rsidRPr="00E07EFE">
        <w:rPr>
          <w:b/>
          <w:sz w:val="20"/>
          <w:lang w:val="es-ES" w:eastAsia="es-ES"/>
        </w:rPr>
        <w:t xml:space="preserve">Autor: </w:t>
      </w:r>
      <w:r w:rsidRPr="00E07EFE">
        <w:rPr>
          <w:sz w:val="20"/>
          <w:lang w:val="es-ES" w:eastAsia="es-ES"/>
        </w:rPr>
        <w:t>Valeria Ramírez</w:t>
      </w:r>
    </w:p>
    <w:p w14:paraId="68B63738" w14:textId="77777777" w:rsidR="00C3441A" w:rsidRPr="00E07EFE" w:rsidRDefault="00C3441A" w:rsidP="006B72C6">
      <w:pPr>
        <w:rPr>
          <w:sz w:val="4"/>
          <w:lang w:val="es-ES" w:eastAsia="es-ES"/>
        </w:rPr>
      </w:pPr>
    </w:p>
    <w:p w14:paraId="6AC3CAA5" w14:textId="7441F94D" w:rsidR="00D83D78" w:rsidRDefault="00C3441A" w:rsidP="00D83D78">
      <w:pPr>
        <w:rPr>
          <w:lang w:val="es-ES" w:eastAsia="es-ES"/>
        </w:rPr>
      </w:pPr>
      <w:r>
        <w:rPr>
          <w:lang w:val="es-ES" w:eastAsia="es-ES"/>
        </w:rPr>
        <w:t>El técnico dental nos manda el encerado diagnóstico de acuerdo con las especificaciones, se procede a tomar una impresión al mismo con silicona de adición la cual va a servir como guía para el moc</w:t>
      </w:r>
      <w:r w:rsidR="00D83D78">
        <w:rPr>
          <w:lang w:val="es-ES" w:eastAsia="es-ES"/>
        </w:rPr>
        <w:t>k-up (Fig.9)</w:t>
      </w:r>
      <w:r>
        <w:rPr>
          <w:lang w:val="es-ES" w:eastAsia="es-ES"/>
        </w:rPr>
        <w:t>.</w:t>
      </w:r>
    </w:p>
    <w:p w14:paraId="0345735D" w14:textId="77777777" w:rsidR="00AE4045" w:rsidRDefault="00C3441A" w:rsidP="00D83D78">
      <w:pPr>
        <w:keepNext/>
        <w:jc w:val="center"/>
      </w:pPr>
      <w:r>
        <w:rPr>
          <w:noProof/>
          <w:lang w:val="en-US" w:eastAsia="en-US"/>
        </w:rPr>
        <w:drawing>
          <wp:inline distT="0" distB="0" distL="0" distR="0" wp14:anchorId="422CC34B" wp14:editId="257AF2F5">
            <wp:extent cx="5291609" cy="2923540"/>
            <wp:effectExtent l="0" t="0" r="0" b="0"/>
            <wp:docPr id="34" name="Picture 34" descr="Screen%20Shot%202017-09-16%20at%201.37.5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7-09-16%20at%201.37.50%20PM.pn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5310827" cy="2934157"/>
                    </a:xfrm>
                    <a:prstGeom prst="rect">
                      <a:avLst/>
                    </a:prstGeom>
                    <a:noFill/>
                    <a:ln>
                      <a:noFill/>
                    </a:ln>
                    <a:extLst>
                      <a:ext uri="{53640926-AAD7-44D8-BBD7-CCE9431645EC}">
                        <a14:shadowObscured xmlns:a14="http://schemas.microsoft.com/office/drawing/2010/main"/>
                      </a:ext>
                    </a:extLst>
                  </pic:spPr>
                </pic:pic>
              </a:graphicData>
            </a:graphic>
          </wp:inline>
        </w:drawing>
      </w:r>
    </w:p>
    <w:p w14:paraId="6083280C" w14:textId="0A34FD0F" w:rsidR="00C3441A" w:rsidRDefault="00AE4045" w:rsidP="00AE4045">
      <w:pPr>
        <w:pStyle w:val="Descripcin"/>
        <w:rPr>
          <w:lang w:val="es-ES" w:eastAsia="es-ES"/>
        </w:rPr>
      </w:pPr>
      <w:bookmarkStart w:id="78" w:name="_Toc498123380"/>
      <w:r w:rsidRPr="00D83D78">
        <w:rPr>
          <w:b/>
        </w:rPr>
        <w:t xml:space="preserve">Ilustración </w:t>
      </w:r>
      <w:r w:rsidR="00865668" w:rsidRPr="00D83D78">
        <w:rPr>
          <w:b/>
        </w:rPr>
        <w:fldChar w:fldCharType="begin"/>
      </w:r>
      <w:r w:rsidR="00865668" w:rsidRPr="00D83D78">
        <w:rPr>
          <w:b/>
        </w:rPr>
        <w:instrText xml:space="preserve"> SEQ Ilustración \* ARABIC </w:instrText>
      </w:r>
      <w:r w:rsidR="00865668" w:rsidRPr="00D83D78">
        <w:rPr>
          <w:b/>
        </w:rPr>
        <w:fldChar w:fldCharType="separate"/>
      </w:r>
      <w:r w:rsidR="00A925A9" w:rsidRPr="00D83D78">
        <w:rPr>
          <w:b/>
          <w:noProof/>
        </w:rPr>
        <w:t>10</w:t>
      </w:r>
      <w:r w:rsidR="00865668" w:rsidRPr="00D83D78">
        <w:rPr>
          <w:b/>
          <w:noProof/>
        </w:rPr>
        <w:fldChar w:fldCharType="end"/>
      </w:r>
      <w:r w:rsidRPr="00D83D78">
        <w:rPr>
          <w:b/>
        </w:rPr>
        <w:t>:</w:t>
      </w:r>
      <w:r>
        <w:t xml:space="preserve"> </w:t>
      </w:r>
      <w:r w:rsidRPr="001B4736">
        <w:rPr>
          <w:noProof/>
        </w:rPr>
        <w:t>Fotografías extraorales con mockup.</w:t>
      </w:r>
      <w:bookmarkEnd w:id="78"/>
    </w:p>
    <w:p w14:paraId="0F2890BB" w14:textId="77777777" w:rsidR="00C3441A" w:rsidRDefault="00C3441A" w:rsidP="00E07EFE">
      <w:pPr>
        <w:jc w:val="center"/>
        <w:rPr>
          <w:sz w:val="20"/>
          <w:lang w:val="es-ES" w:eastAsia="es-ES"/>
        </w:rPr>
      </w:pPr>
      <w:r w:rsidRPr="00E07EFE">
        <w:rPr>
          <w:b/>
          <w:sz w:val="20"/>
          <w:lang w:val="es-ES" w:eastAsia="es-ES"/>
        </w:rPr>
        <w:t xml:space="preserve">Autor: </w:t>
      </w:r>
      <w:r w:rsidRPr="00E07EFE">
        <w:rPr>
          <w:sz w:val="20"/>
          <w:lang w:val="es-ES" w:eastAsia="es-ES"/>
        </w:rPr>
        <w:t>Valeria Ramírez</w:t>
      </w:r>
    </w:p>
    <w:p w14:paraId="2244FFBF" w14:textId="77777777" w:rsidR="00E07EFE" w:rsidRPr="00E07EFE" w:rsidRDefault="00E07EFE" w:rsidP="00E07EFE">
      <w:pPr>
        <w:jc w:val="center"/>
        <w:rPr>
          <w:sz w:val="20"/>
          <w:lang w:val="es-ES" w:eastAsia="es-ES"/>
        </w:rPr>
      </w:pPr>
    </w:p>
    <w:p w14:paraId="4C140380" w14:textId="77777777" w:rsidR="00C3441A" w:rsidRDefault="00C3441A" w:rsidP="00D83D78">
      <w:pPr>
        <w:jc w:val="center"/>
        <w:rPr>
          <w:lang w:val="es-ES" w:eastAsia="es-ES"/>
        </w:rPr>
      </w:pPr>
      <w:r w:rsidRPr="00275C60">
        <w:rPr>
          <w:noProof/>
          <w:lang w:val="en-US" w:eastAsia="en-US"/>
        </w:rPr>
        <w:drawing>
          <wp:inline distT="0" distB="0" distL="0" distR="0" wp14:anchorId="030EE269" wp14:editId="6D10929C">
            <wp:extent cx="4905375" cy="2104166"/>
            <wp:effectExtent l="0" t="0" r="0" b="0"/>
            <wp:docPr id="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3"/>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921005" cy="2110870"/>
                    </a:xfrm>
                    <a:prstGeom prst="rect">
                      <a:avLst/>
                    </a:prstGeom>
                    <a:solidFill>
                      <a:schemeClr val="tx1"/>
                    </a:solidFill>
                  </pic:spPr>
                </pic:pic>
              </a:graphicData>
            </a:graphic>
          </wp:inline>
        </w:drawing>
      </w:r>
    </w:p>
    <w:p w14:paraId="36D7196C" w14:textId="70DB788E" w:rsidR="00C3441A" w:rsidRPr="00E07EFE" w:rsidRDefault="00AE4045" w:rsidP="00AE4045">
      <w:pPr>
        <w:pStyle w:val="Descripcin"/>
        <w:rPr>
          <w:sz w:val="20"/>
          <w:lang w:val="es-ES" w:eastAsia="es-ES"/>
        </w:rPr>
      </w:pPr>
      <w:bookmarkStart w:id="79" w:name="_Toc498123381"/>
      <w:r w:rsidRPr="00D83D78">
        <w:rPr>
          <w:b/>
        </w:rPr>
        <w:t xml:space="preserve">Ilustración </w:t>
      </w:r>
      <w:r w:rsidR="00865668" w:rsidRPr="00D83D78">
        <w:rPr>
          <w:b/>
        </w:rPr>
        <w:fldChar w:fldCharType="begin"/>
      </w:r>
      <w:r w:rsidR="00865668" w:rsidRPr="00D83D78">
        <w:rPr>
          <w:b/>
        </w:rPr>
        <w:instrText xml:space="preserve"> SEQ Ilustración \* ARABIC </w:instrText>
      </w:r>
      <w:r w:rsidR="00865668" w:rsidRPr="00D83D78">
        <w:rPr>
          <w:b/>
        </w:rPr>
        <w:fldChar w:fldCharType="separate"/>
      </w:r>
      <w:r w:rsidR="00A925A9" w:rsidRPr="00D83D78">
        <w:rPr>
          <w:b/>
          <w:noProof/>
        </w:rPr>
        <w:t>11</w:t>
      </w:r>
      <w:r w:rsidR="00865668" w:rsidRPr="00D83D78">
        <w:rPr>
          <w:b/>
          <w:noProof/>
        </w:rPr>
        <w:fldChar w:fldCharType="end"/>
      </w:r>
      <w:r>
        <w:t xml:space="preserve">: </w:t>
      </w:r>
      <w:r w:rsidRPr="0045461F">
        <w:rPr>
          <w:noProof/>
        </w:rPr>
        <w:t>Fotografía con mockup intraoral.</w:t>
      </w:r>
      <w:bookmarkEnd w:id="79"/>
    </w:p>
    <w:p w14:paraId="74F7087E" w14:textId="77777777" w:rsidR="00C3441A" w:rsidRDefault="00C3441A" w:rsidP="00E07EFE">
      <w:pPr>
        <w:jc w:val="center"/>
        <w:rPr>
          <w:sz w:val="20"/>
          <w:lang w:val="es-ES" w:eastAsia="es-ES"/>
        </w:rPr>
      </w:pPr>
      <w:r w:rsidRPr="00E07EFE">
        <w:rPr>
          <w:b/>
          <w:sz w:val="20"/>
          <w:lang w:val="es-ES" w:eastAsia="es-ES"/>
        </w:rPr>
        <w:t>Autor:</w:t>
      </w:r>
      <w:r w:rsidRPr="00E07EFE">
        <w:rPr>
          <w:sz w:val="20"/>
          <w:lang w:val="es-ES" w:eastAsia="es-ES"/>
        </w:rPr>
        <w:t xml:space="preserve"> Valeria Ramírez</w:t>
      </w:r>
    </w:p>
    <w:p w14:paraId="440DB5D2" w14:textId="77777777" w:rsidR="001A265E" w:rsidRPr="00E07EFE" w:rsidRDefault="001A265E" w:rsidP="00E07EFE">
      <w:pPr>
        <w:jc w:val="center"/>
        <w:rPr>
          <w:sz w:val="20"/>
          <w:lang w:val="es-ES" w:eastAsia="es-ES"/>
        </w:rPr>
      </w:pPr>
    </w:p>
    <w:p w14:paraId="10A3BA52" w14:textId="17877231" w:rsidR="00D83D78" w:rsidRDefault="00C3441A" w:rsidP="00D83D78">
      <w:pPr>
        <w:rPr>
          <w:lang w:val="es-ES" w:eastAsia="es-ES"/>
        </w:rPr>
      </w:pPr>
      <w:r>
        <w:rPr>
          <w:lang w:val="es-ES" w:eastAsia="es-ES"/>
        </w:rPr>
        <w:t>Siguiendo el protocolo establecido, procedemos a realizar el mock-up de canino a canino utilizando la matriz de silicona y el materia</w:t>
      </w:r>
      <w:r w:rsidR="00D1172D">
        <w:rPr>
          <w:lang w:val="es-ES" w:eastAsia="es-ES"/>
        </w:rPr>
        <w:t>l</w:t>
      </w:r>
      <w:r>
        <w:rPr>
          <w:lang w:val="es-ES" w:eastAsia="es-ES"/>
        </w:rPr>
        <w:t xml:space="preserve"> provisional bisacrílico protemp 4- 3M</w:t>
      </w:r>
      <w:r w:rsidR="00C32627">
        <w:rPr>
          <w:lang w:val="es-ES" w:eastAsia="es-ES"/>
        </w:rPr>
        <w:t xml:space="preserve"> (Fig.10 y 11)</w:t>
      </w:r>
      <w:r>
        <w:rPr>
          <w:lang w:val="es-ES" w:eastAsia="es-ES"/>
        </w:rPr>
        <w:t>. Este provisional tiene mucha importancia en el plan de tratamiento ya que el paciente decide si acepta o no el tratamiento. También se hacen las pruebas de oclusión correspondientes.</w:t>
      </w:r>
    </w:p>
    <w:p w14:paraId="62DF4F9C" w14:textId="77777777" w:rsidR="00D83D78" w:rsidRDefault="00D83D78" w:rsidP="00D83D78">
      <w:pPr>
        <w:rPr>
          <w:lang w:val="es-ES" w:eastAsia="es-ES"/>
        </w:rPr>
      </w:pPr>
    </w:p>
    <w:p w14:paraId="26542F51" w14:textId="77777777" w:rsidR="00C3441A" w:rsidRDefault="00C3441A" w:rsidP="006B72C6">
      <w:pPr>
        <w:rPr>
          <w:lang w:val="es-ES" w:eastAsia="es-ES"/>
        </w:rPr>
      </w:pPr>
    </w:p>
    <w:p w14:paraId="06A80AB9" w14:textId="77777777" w:rsidR="00C3441A" w:rsidRPr="002D5133" w:rsidRDefault="00C3441A" w:rsidP="00261651">
      <w:pPr>
        <w:pStyle w:val="Ttulo2"/>
        <w:rPr>
          <w:lang w:eastAsia="es-ES"/>
        </w:rPr>
      </w:pPr>
      <w:bookmarkStart w:id="80" w:name="_Toc498774006"/>
      <w:r>
        <w:rPr>
          <w:lang w:eastAsia="es-ES"/>
        </w:rPr>
        <w:lastRenderedPageBreak/>
        <w:t>3.9 Cirugía gingival y de frenillo labial superior.</w:t>
      </w:r>
      <w:bookmarkEnd w:id="80"/>
    </w:p>
    <w:p w14:paraId="77B01BF1" w14:textId="77777777" w:rsidR="00C3441A" w:rsidRDefault="00C3441A" w:rsidP="00D83D78">
      <w:pPr>
        <w:jc w:val="center"/>
        <w:rPr>
          <w:lang w:val="es-ES" w:eastAsia="es-ES"/>
        </w:rPr>
      </w:pPr>
      <w:r>
        <w:rPr>
          <w:noProof/>
          <w:lang w:val="en-US" w:eastAsia="en-US"/>
        </w:rPr>
        <w:drawing>
          <wp:inline distT="0" distB="0" distL="0" distR="0" wp14:anchorId="2FD55AEB" wp14:editId="2DF876EC">
            <wp:extent cx="3770819" cy="2513737"/>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835.CR2"/>
                    <pic:cNvPicPr/>
                  </pic:nvPicPr>
                  <pic:blipFill>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780021" cy="2519871"/>
                    </a:xfrm>
                    <a:prstGeom prst="rect">
                      <a:avLst/>
                    </a:prstGeom>
                  </pic:spPr>
                </pic:pic>
              </a:graphicData>
            </a:graphic>
          </wp:inline>
        </w:drawing>
      </w:r>
    </w:p>
    <w:p w14:paraId="3A2CEA5B" w14:textId="6BA5E087" w:rsidR="00C3441A" w:rsidRPr="00261651" w:rsidRDefault="00AE4045" w:rsidP="00AE4045">
      <w:pPr>
        <w:pStyle w:val="Descripcin"/>
        <w:rPr>
          <w:sz w:val="20"/>
          <w:lang w:val="es-ES" w:eastAsia="es-ES"/>
        </w:rPr>
      </w:pPr>
      <w:bookmarkStart w:id="81" w:name="_Toc498123382"/>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12</w:t>
      </w:r>
      <w:r w:rsidR="00865668" w:rsidRPr="00C32627">
        <w:rPr>
          <w:b/>
          <w:noProof/>
        </w:rPr>
        <w:fldChar w:fldCharType="end"/>
      </w:r>
      <w:r w:rsidRPr="00C32627">
        <w:rPr>
          <w:b/>
        </w:rPr>
        <w:t>:</w:t>
      </w:r>
      <w:r>
        <w:t xml:space="preserve"> </w:t>
      </w:r>
      <w:r w:rsidRPr="00F219B5">
        <w:rPr>
          <w:noProof/>
        </w:rPr>
        <w:t>Administración de anestesia local</w:t>
      </w:r>
      <w:bookmarkEnd w:id="81"/>
    </w:p>
    <w:p w14:paraId="7748462E" w14:textId="268B82CA" w:rsidR="00C302CE" w:rsidRDefault="00C3441A" w:rsidP="00715D22">
      <w:pPr>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53B7A880" w14:textId="512547D6" w:rsidR="007F2888" w:rsidRPr="007F2888" w:rsidRDefault="00C302CE" w:rsidP="00715D22">
      <w:r w:rsidRPr="002A1955">
        <w:rPr>
          <w:lang w:val="es-ES" w:eastAsia="es-ES"/>
        </w:rPr>
        <w:t>El paciente a</w:t>
      </w:r>
      <w:r w:rsidR="002A1955" w:rsidRPr="002A1955">
        <w:rPr>
          <w:lang w:val="es-ES" w:eastAsia="es-ES"/>
        </w:rPr>
        <w:t>cepta el tratamie</w:t>
      </w:r>
      <w:r w:rsidR="002A1955">
        <w:rPr>
          <w:lang w:val="es-ES" w:eastAsia="es-ES"/>
        </w:rPr>
        <w:t xml:space="preserve">nto a realizar, con el mock up </w:t>
      </w:r>
      <w:r w:rsidR="002A1955" w:rsidRPr="002A1955">
        <w:rPr>
          <w:lang w:val="es-ES" w:eastAsia="es-ES"/>
        </w:rPr>
        <w:t xml:space="preserve">colocado previamente, </w:t>
      </w:r>
      <w:r w:rsidR="002A1955" w:rsidRPr="002A1955">
        <w:t xml:space="preserve">Se realiza una técnica anestésica infiltrativa </w:t>
      </w:r>
      <w:r w:rsidR="007F2888">
        <w:t xml:space="preserve">en vestibular </w:t>
      </w:r>
      <w:r w:rsidR="002A1955" w:rsidRPr="002A1955">
        <w:t>para los nervios dentarios anteriores</w:t>
      </w:r>
      <w:r w:rsidR="007F2888">
        <w:t xml:space="preserve"> y en palatino al nervio palatino mayor</w:t>
      </w:r>
      <w:r w:rsidR="002A1955" w:rsidRPr="002A1955">
        <w:t xml:space="preserve"> utiliz</w:t>
      </w:r>
      <w:r w:rsidR="002A1955">
        <w:t>ando un cartucho anestésico con vasoconstrictor, y se mide el espacio biológico.</w:t>
      </w:r>
      <w:r w:rsidR="00120941">
        <w:t xml:space="preserve"> (Fig. </w:t>
      </w:r>
      <w:r w:rsidR="00C32627">
        <w:t>12</w:t>
      </w:r>
      <w:r w:rsidR="007F2888">
        <w:t>)</w:t>
      </w:r>
    </w:p>
    <w:p w14:paraId="4E1990C7" w14:textId="77777777" w:rsidR="00C3441A" w:rsidRDefault="00C3441A" w:rsidP="00D83D78">
      <w:pPr>
        <w:jc w:val="center"/>
        <w:rPr>
          <w:lang w:val="es-ES" w:eastAsia="es-ES"/>
        </w:rPr>
      </w:pPr>
      <w:r>
        <w:rPr>
          <w:noProof/>
          <w:lang w:val="en-US" w:eastAsia="en-US"/>
        </w:rPr>
        <w:drawing>
          <wp:inline distT="0" distB="0" distL="0" distR="0" wp14:anchorId="544C1434" wp14:editId="3950E05B">
            <wp:extent cx="3681232" cy="2454015"/>
            <wp:effectExtent l="0" t="0" r="190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5838.CR2"/>
                    <pic:cNvPicPr/>
                  </pic:nvPicPr>
                  <pic:blipFill>
                    <a:blip r:embed="rId25" cstate="print">
                      <a:extLst>
                        <a:ext uri="{BEBA8EAE-BF5A-486C-A8C5-ECC9F3942E4B}">
                          <a14:imgProps xmlns:a14="http://schemas.microsoft.com/office/drawing/2010/main">
                            <a14:imgLayer r:embed="rId26">
                              <a14:imgEffect>
                                <a14:backgroundRemoval t="329" b="100000" l="0" r="100000">
                                  <a14:foregroundMark x1="93238" y1="82840" x2="93238" y2="82840"/>
                                  <a14:foregroundMark x1="77632" y1="48218" x2="91210" y2="329"/>
                                  <a14:foregroundMark x1="1809" y1="87253" x2="99360" y2="88268"/>
                                  <a14:foregroundMark x1="84868" y1="85225" x2="84868" y2="85225"/>
                                  <a14:foregroundMark x1="88030" y1="85883" x2="99799" y2="27851"/>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95668" cy="2463638"/>
                    </a:xfrm>
                    <a:prstGeom prst="rect">
                      <a:avLst/>
                    </a:prstGeom>
                    <a:solidFill>
                      <a:schemeClr val="tx1"/>
                    </a:solidFill>
                  </pic:spPr>
                </pic:pic>
              </a:graphicData>
            </a:graphic>
          </wp:inline>
        </w:drawing>
      </w:r>
    </w:p>
    <w:p w14:paraId="45D406C6" w14:textId="3989BC70" w:rsidR="00C3441A" w:rsidRPr="00261651" w:rsidRDefault="00AE4045" w:rsidP="00AE4045">
      <w:pPr>
        <w:pStyle w:val="Descripcin"/>
        <w:rPr>
          <w:sz w:val="20"/>
          <w:lang w:val="es-ES" w:eastAsia="es-ES"/>
        </w:rPr>
      </w:pPr>
      <w:bookmarkStart w:id="82" w:name="_Toc498123383"/>
      <w:r>
        <w:t xml:space="preserve">Ilustración </w:t>
      </w:r>
      <w:r w:rsidR="00865668">
        <w:fldChar w:fldCharType="begin"/>
      </w:r>
      <w:r w:rsidR="00865668">
        <w:instrText xml:space="preserve"> SEQ Ilustración \* ARABIC </w:instrText>
      </w:r>
      <w:r w:rsidR="00865668">
        <w:fldChar w:fldCharType="separate"/>
      </w:r>
      <w:r w:rsidR="00A925A9">
        <w:rPr>
          <w:noProof/>
        </w:rPr>
        <w:t>13</w:t>
      </w:r>
      <w:r w:rsidR="00865668">
        <w:rPr>
          <w:noProof/>
        </w:rPr>
        <w:fldChar w:fldCharType="end"/>
      </w:r>
      <w:r>
        <w:t xml:space="preserve">: </w:t>
      </w:r>
      <w:r w:rsidRPr="007315FC">
        <w:rPr>
          <w:noProof/>
        </w:rPr>
        <w:t>Incisión intrasurcular sobre mock-up</w:t>
      </w:r>
      <w:bookmarkEnd w:id="82"/>
    </w:p>
    <w:p w14:paraId="7214A3A8" w14:textId="77777777" w:rsidR="00C3441A" w:rsidRDefault="00C3441A" w:rsidP="007F2888">
      <w:pPr>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15C07B86" w14:textId="77777777" w:rsidR="002B03B7" w:rsidRDefault="002B03B7" w:rsidP="002A1955">
      <w:pPr>
        <w:rPr>
          <w:lang w:val="es-ES" w:eastAsia="es-ES"/>
        </w:rPr>
      </w:pPr>
    </w:p>
    <w:p w14:paraId="21088F9D" w14:textId="3C5A0C6C" w:rsidR="002A1955" w:rsidRDefault="002A1955" w:rsidP="002A1955">
      <w:pPr>
        <w:rPr>
          <w:lang w:val="es-ES" w:eastAsia="es-ES"/>
        </w:rPr>
      </w:pPr>
      <w:r w:rsidRPr="00120941">
        <w:rPr>
          <w:lang w:val="es-ES" w:eastAsia="es-ES"/>
        </w:rPr>
        <w:t xml:space="preserve">Se procede a hacer una incisión </w:t>
      </w:r>
      <w:r w:rsidR="00120941" w:rsidRPr="00120941">
        <w:rPr>
          <w:lang w:val="es-ES" w:eastAsia="es-ES"/>
        </w:rPr>
        <w:t>intrasurcular festoneada, siguiendo la guía del mock-up y retiramo</w:t>
      </w:r>
      <w:r w:rsidR="00C32627">
        <w:rPr>
          <w:lang w:val="es-ES" w:eastAsia="es-ES"/>
        </w:rPr>
        <w:t>s el la guía bisacrilica. (Fig.13 y 14</w:t>
      </w:r>
      <w:r w:rsidR="00120941" w:rsidRPr="00120941">
        <w:rPr>
          <w:lang w:val="es-ES" w:eastAsia="es-ES"/>
        </w:rPr>
        <w:t>)</w:t>
      </w:r>
    </w:p>
    <w:p w14:paraId="49DCD135" w14:textId="77777777" w:rsidR="002B03B7" w:rsidRPr="00120941" w:rsidRDefault="002B03B7" w:rsidP="002A1955">
      <w:pPr>
        <w:rPr>
          <w:lang w:val="es-ES" w:eastAsia="es-ES"/>
        </w:rPr>
      </w:pPr>
    </w:p>
    <w:p w14:paraId="607A4B1B" w14:textId="77777777" w:rsidR="002A1955" w:rsidRPr="00261651" w:rsidRDefault="002A1955" w:rsidP="00261651">
      <w:pPr>
        <w:jc w:val="center"/>
        <w:rPr>
          <w:sz w:val="20"/>
          <w:lang w:val="es-ES" w:eastAsia="es-ES"/>
        </w:rPr>
      </w:pPr>
    </w:p>
    <w:p w14:paraId="1CD75A0C" w14:textId="77777777" w:rsidR="00C3441A" w:rsidRDefault="00C3441A" w:rsidP="00261651">
      <w:pPr>
        <w:ind w:left="-567"/>
        <w:rPr>
          <w:lang w:val="es-ES" w:eastAsia="es-ES"/>
        </w:rPr>
      </w:pPr>
      <w:r>
        <w:rPr>
          <w:noProof/>
          <w:lang w:val="en-US" w:eastAsia="en-US"/>
        </w:rPr>
        <w:drawing>
          <wp:inline distT="0" distB="0" distL="0" distR="0" wp14:anchorId="4B8DFC6E" wp14:editId="2119D8F6">
            <wp:extent cx="5568278" cy="1564640"/>
            <wp:effectExtent l="50800" t="0" r="45720" b="1117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847.CR2"/>
                    <pic:cNvPicPr/>
                  </pic:nvPicPr>
                  <pic:blipFill rotWithShape="1">
                    <a:blip r:embed="rId27" cstate="print">
                      <a:extLst>
                        <a:ext uri="{BEBA8EAE-BF5A-486C-A8C5-ECC9F3942E4B}">
                          <a14:imgProps xmlns:a14="http://schemas.microsoft.com/office/drawing/2010/main">
                            <a14:imgLayer r:embed="rId28">
                              <a14:imgEffect>
                                <a14:backgroundRemoval t="47697" b="94189" l="6707" r="99781">
                                  <a14:foregroundMark x1="49982" y1="70121" x2="50420" y2="84731"/>
                                  <a14:foregroundMark x1="71034" y1="71820" x2="71034" y2="83690"/>
                                  <a14:foregroundMark x1="27339" y1="66721" x2="27558" y2="86760"/>
                                  <a14:foregroundMark x1="93896" y1="73163" x2="11952" y2="78618"/>
                                  <a14:foregroundMark x1="92982" y1="67736" x2="94792" y2="65707"/>
                                  <a14:foregroundMark x1="15789" y1="72149" x2="10819" y2="71820"/>
                                </a14:backgroundRemoval>
                              </a14:imgEffect>
                            </a14:imgLayer>
                          </a14:imgProps>
                        </a:ext>
                        <a:ext uri="{28A0092B-C50C-407E-A947-70E740481C1C}">
                          <a14:useLocalDpi xmlns:a14="http://schemas.microsoft.com/office/drawing/2010/main" val="0"/>
                        </a:ext>
                      </a:extLst>
                    </a:blip>
                    <a:srcRect l="11689" t="47931" r="6530" b="17344"/>
                    <a:stretch/>
                  </pic:blipFill>
                  <pic:spPr bwMode="auto">
                    <a:xfrm rot="10800000">
                      <a:off x="0" y="0"/>
                      <a:ext cx="5580431" cy="1568055"/>
                    </a:xfrm>
                    <a:prstGeom prst="rect">
                      <a:avLst/>
                    </a:prstGeom>
                    <a:solidFill>
                      <a:schemeClr val="tx1"/>
                    </a:solidFill>
                    <a:ln>
                      <a:noFill/>
                    </a:ln>
                    <a:effectLst>
                      <a:outerShdw blurRad="50800" dist="50800" dir="5400000" algn="ctr" rotWithShape="0">
                        <a:schemeClr val="bg1"/>
                      </a:outerShdw>
                    </a:effectLst>
                    <a:extLst>
                      <a:ext uri="{53640926-AAD7-44D8-BBD7-CCE9431645EC}">
                        <a14:shadowObscured xmlns:a14="http://schemas.microsoft.com/office/drawing/2010/main"/>
                      </a:ext>
                    </a:extLst>
                  </pic:spPr>
                </pic:pic>
              </a:graphicData>
            </a:graphic>
          </wp:inline>
        </w:drawing>
      </w:r>
    </w:p>
    <w:p w14:paraId="0CA63523" w14:textId="437FBC60" w:rsidR="00261651" w:rsidRPr="00261651" w:rsidRDefault="00B524F9" w:rsidP="00B524F9">
      <w:pPr>
        <w:pStyle w:val="Descripcin"/>
        <w:rPr>
          <w:sz w:val="20"/>
          <w:lang w:val="es-ES" w:eastAsia="es-ES"/>
        </w:rPr>
      </w:pPr>
      <w:bookmarkStart w:id="83" w:name="_Toc498123384"/>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14</w:t>
      </w:r>
      <w:r w:rsidR="00865668" w:rsidRPr="00C32627">
        <w:rPr>
          <w:b/>
          <w:noProof/>
        </w:rPr>
        <w:fldChar w:fldCharType="end"/>
      </w:r>
      <w:r w:rsidRPr="00C32627">
        <w:rPr>
          <w:b/>
        </w:rPr>
        <w:t>:</w:t>
      </w:r>
      <w:r>
        <w:t xml:space="preserve"> </w:t>
      </w:r>
      <w:r w:rsidRPr="000B52C2">
        <w:rPr>
          <w:noProof/>
        </w:rPr>
        <w:t>Incisión festoneada</w:t>
      </w:r>
      <w:bookmarkEnd w:id="83"/>
    </w:p>
    <w:p w14:paraId="6C520CE2" w14:textId="1E41CF63" w:rsidR="00120941" w:rsidRDefault="00261651" w:rsidP="00715D22">
      <w:pPr>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47E0DF16" w14:textId="659B5DF4" w:rsidR="00261651" w:rsidRPr="00120941" w:rsidRDefault="00120941" w:rsidP="002B03B7">
      <w:pPr>
        <w:rPr>
          <w:lang w:val="es-ES" w:eastAsia="es-ES"/>
        </w:rPr>
      </w:pPr>
      <w:r w:rsidRPr="00120941">
        <w:rPr>
          <w:lang w:val="es-ES" w:eastAsia="es-ES"/>
        </w:rPr>
        <w:t>Levantamos colgajo y cuidadosamente se elimina el frenillo labial superior fibroso (Fig.</w:t>
      </w:r>
      <w:r w:rsidR="00C32627">
        <w:rPr>
          <w:lang w:val="es-ES" w:eastAsia="es-ES"/>
        </w:rPr>
        <w:t>15</w:t>
      </w:r>
      <w:r w:rsidRPr="00120941">
        <w:rPr>
          <w:lang w:val="es-ES" w:eastAsia="es-ES"/>
        </w:rPr>
        <w:t xml:space="preserve"> )</w:t>
      </w:r>
    </w:p>
    <w:p w14:paraId="3B78C319" w14:textId="77777777" w:rsidR="00120941" w:rsidRPr="00261651" w:rsidRDefault="00120941" w:rsidP="00120941">
      <w:pPr>
        <w:rPr>
          <w:sz w:val="20"/>
          <w:lang w:val="es-ES" w:eastAsia="es-ES"/>
        </w:rPr>
      </w:pPr>
    </w:p>
    <w:p w14:paraId="18DB2DB4" w14:textId="5E81A3E7" w:rsidR="00C3441A" w:rsidRDefault="00120941" w:rsidP="00715D22">
      <w:pPr>
        <w:jc w:val="left"/>
        <w:rPr>
          <w:lang w:val="es-ES" w:eastAsia="es-ES"/>
        </w:rPr>
      </w:pPr>
      <w:r>
        <w:rPr>
          <w:noProof/>
          <w:lang w:val="en-US" w:eastAsia="en-US"/>
        </w:rPr>
        <w:drawing>
          <wp:inline distT="0" distB="0" distL="0" distR="0" wp14:anchorId="37157BC6" wp14:editId="53EA1FD5">
            <wp:extent cx="2245360" cy="1496822"/>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5870.CR2"/>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77432" cy="1518202"/>
                    </a:xfrm>
                    <a:prstGeom prst="rect">
                      <a:avLst/>
                    </a:prstGeom>
                  </pic:spPr>
                </pic:pic>
              </a:graphicData>
            </a:graphic>
          </wp:inline>
        </w:drawing>
      </w:r>
      <w:r>
        <w:rPr>
          <w:noProof/>
          <w:lang w:val="en-US" w:eastAsia="en-US"/>
        </w:rPr>
        <w:drawing>
          <wp:inline distT="0" distB="0" distL="0" distR="0" wp14:anchorId="2E79BC18" wp14:editId="2372BFC8">
            <wp:extent cx="2286635" cy="15243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5875.CR2"/>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40733" cy="1560400"/>
                    </a:xfrm>
                    <a:prstGeom prst="rect">
                      <a:avLst/>
                    </a:prstGeom>
                  </pic:spPr>
                </pic:pic>
              </a:graphicData>
            </a:graphic>
          </wp:inline>
        </w:drawing>
      </w:r>
    </w:p>
    <w:p w14:paraId="2B751CA5" w14:textId="4BBA5337" w:rsidR="00261651" w:rsidRPr="00261651" w:rsidRDefault="00B524F9" w:rsidP="00B524F9">
      <w:pPr>
        <w:pStyle w:val="Descripcin"/>
        <w:rPr>
          <w:sz w:val="20"/>
          <w:lang w:val="es-ES" w:eastAsia="es-ES"/>
        </w:rPr>
      </w:pPr>
      <w:bookmarkStart w:id="84" w:name="_Toc498123385"/>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15</w:t>
      </w:r>
      <w:r w:rsidR="00865668" w:rsidRPr="00C32627">
        <w:rPr>
          <w:b/>
          <w:noProof/>
        </w:rPr>
        <w:fldChar w:fldCharType="end"/>
      </w:r>
      <w:r w:rsidRPr="00C32627">
        <w:rPr>
          <w:b/>
        </w:rPr>
        <w:t>:</w:t>
      </w:r>
      <w:r>
        <w:t xml:space="preserve"> </w:t>
      </w:r>
      <w:r w:rsidRPr="0081768D">
        <w:t>Frenectomia (eliminación tejido fibroso)</w:t>
      </w:r>
      <w:bookmarkEnd w:id="84"/>
    </w:p>
    <w:p w14:paraId="1BFF29E2" w14:textId="6E45FAE4" w:rsidR="00C3441A" w:rsidRDefault="00261651" w:rsidP="00120941">
      <w:pPr>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78A0ECC5" w14:textId="77777777" w:rsidR="00120941" w:rsidRDefault="00120941" w:rsidP="002B03B7">
      <w:pPr>
        <w:rPr>
          <w:sz w:val="20"/>
          <w:lang w:val="es-ES" w:eastAsia="es-ES"/>
        </w:rPr>
      </w:pPr>
    </w:p>
    <w:p w14:paraId="2666E1F2" w14:textId="77777777" w:rsidR="002B03B7" w:rsidRDefault="002B03B7" w:rsidP="00715D22">
      <w:pPr>
        <w:ind w:left="0" w:firstLine="0"/>
        <w:rPr>
          <w:sz w:val="20"/>
          <w:lang w:val="es-ES" w:eastAsia="es-ES"/>
        </w:rPr>
      </w:pPr>
    </w:p>
    <w:p w14:paraId="232D36F5" w14:textId="77777777" w:rsidR="00715D22" w:rsidRDefault="002B03B7" w:rsidP="00715D22">
      <w:pPr>
        <w:ind w:left="11"/>
        <w:contextualSpacing/>
        <w:jc w:val="left"/>
        <w:rPr>
          <w:lang w:val="es-ES" w:eastAsia="es-ES"/>
        </w:rPr>
      </w:pPr>
      <w:r>
        <w:rPr>
          <w:noProof/>
          <w:lang w:val="en-US" w:eastAsia="en-US"/>
        </w:rPr>
        <w:lastRenderedPageBreak/>
        <w:drawing>
          <wp:inline distT="0" distB="0" distL="0" distR="0" wp14:anchorId="4DD1F842" wp14:editId="3F2D7279">
            <wp:extent cx="3963035" cy="19348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5876.CR2"/>
                    <pic:cNvPicPr/>
                  </pic:nvPicPr>
                  <pic:blipFill rotWithShape="1">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l="21391" t="28911" r="2662" b="17657"/>
                    <a:stretch/>
                  </pic:blipFill>
                  <pic:spPr bwMode="auto">
                    <a:xfrm rot="10800000">
                      <a:off x="0" y="0"/>
                      <a:ext cx="4014049" cy="1959751"/>
                    </a:xfrm>
                    <a:prstGeom prst="rect">
                      <a:avLst/>
                    </a:prstGeom>
                    <a:ln>
                      <a:noFill/>
                    </a:ln>
                    <a:extLst>
                      <a:ext uri="{53640926-AAD7-44D8-BBD7-CCE9431645EC}">
                        <a14:shadowObscured xmlns:a14="http://schemas.microsoft.com/office/drawing/2010/main"/>
                      </a:ext>
                    </a:extLst>
                  </pic:spPr>
                </pic:pic>
              </a:graphicData>
            </a:graphic>
          </wp:inline>
        </w:drawing>
      </w:r>
    </w:p>
    <w:p w14:paraId="0C26553B" w14:textId="18A2204F" w:rsidR="00C3441A" w:rsidRPr="002B03B7" w:rsidRDefault="002B03B7" w:rsidP="00715D22">
      <w:pPr>
        <w:jc w:val="left"/>
        <w:rPr>
          <w:lang w:val="es-ES" w:eastAsia="es-ES"/>
        </w:rPr>
      </w:pPr>
      <w:r>
        <w:rPr>
          <w:noProof/>
          <w:lang w:val="en-US" w:eastAsia="en-US"/>
        </w:rPr>
        <w:drawing>
          <wp:inline distT="0" distB="0" distL="0" distR="0" wp14:anchorId="1FA28EB1" wp14:editId="11AC8C0F">
            <wp:extent cx="3975735" cy="2847485"/>
            <wp:effectExtent l="0" t="0" r="12065" b="0"/>
            <wp:docPr id="1" name="Picture 1" descr="Screen%20Shot%202017-11-04%20at%204.59.1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1-04%20at%204.59.15%20PM.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16152" t="36654" r="66865" b="43922"/>
                    <a:stretch/>
                  </pic:blipFill>
                  <pic:spPr bwMode="auto">
                    <a:xfrm>
                      <a:off x="0" y="0"/>
                      <a:ext cx="3977314" cy="2848616"/>
                    </a:xfrm>
                    <a:prstGeom prst="rect">
                      <a:avLst/>
                    </a:prstGeom>
                    <a:noFill/>
                    <a:ln>
                      <a:noFill/>
                    </a:ln>
                    <a:extLst>
                      <a:ext uri="{53640926-AAD7-44D8-BBD7-CCE9431645EC}">
                        <a14:shadowObscured xmlns:a14="http://schemas.microsoft.com/office/drawing/2010/main"/>
                      </a:ext>
                    </a:extLst>
                  </pic:spPr>
                </pic:pic>
              </a:graphicData>
            </a:graphic>
          </wp:inline>
        </w:drawing>
      </w:r>
    </w:p>
    <w:p w14:paraId="33A4ABF1" w14:textId="5B9AC835" w:rsidR="00B524F9" w:rsidRDefault="00B524F9" w:rsidP="00B524F9">
      <w:pPr>
        <w:pStyle w:val="Descripcin"/>
      </w:pPr>
      <w:bookmarkStart w:id="85" w:name="_Toc498123386"/>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16</w:t>
      </w:r>
      <w:r w:rsidR="00865668" w:rsidRPr="00C32627">
        <w:rPr>
          <w:b/>
          <w:noProof/>
        </w:rPr>
        <w:fldChar w:fldCharType="end"/>
      </w:r>
      <w:r>
        <w:t xml:space="preserve">: </w:t>
      </w:r>
      <w:r w:rsidRPr="00FE36BD">
        <w:rPr>
          <w:noProof/>
        </w:rPr>
        <w:t>Retiro de excesos con cureta</w:t>
      </w:r>
      <w:bookmarkEnd w:id="85"/>
    </w:p>
    <w:p w14:paraId="608DFE30" w14:textId="77777777" w:rsidR="002B03B7" w:rsidRPr="00261651" w:rsidRDefault="002B03B7" w:rsidP="002B03B7">
      <w:pPr>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35A0677D" w14:textId="38F11FAF" w:rsidR="00C3441A" w:rsidRDefault="00C3441A" w:rsidP="002B03B7">
      <w:pPr>
        <w:jc w:val="center"/>
        <w:rPr>
          <w:lang w:val="es-ES" w:eastAsia="es-ES"/>
        </w:rPr>
      </w:pPr>
    </w:p>
    <w:p w14:paraId="08FAD031" w14:textId="147047DD" w:rsidR="00C3441A" w:rsidRPr="002B03B7" w:rsidRDefault="002B03B7" w:rsidP="002B03B7">
      <w:pPr>
        <w:rPr>
          <w:lang w:val="es-ES" w:eastAsia="es-ES"/>
        </w:rPr>
      </w:pPr>
      <w:r w:rsidRPr="00120941">
        <w:rPr>
          <w:lang w:val="es-ES" w:eastAsia="es-ES"/>
        </w:rPr>
        <w:t>Una vez eliminado el frenillo fibroso, se procede a colocar el mock- up, en el cual se retiran los excesos de encía ya recortada anteriormente con una cureta (Fig.</w:t>
      </w:r>
      <w:r w:rsidR="00C32627">
        <w:rPr>
          <w:lang w:val="es-ES" w:eastAsia="es-ES"/>
        </w:rPr>
        <w:t>16</w:t>
      </w:r>
      <w:r w:rsidRPr="00120941">
        <w:rPr>
          <w:lang w:val="es-ES" w:eastAsia="es-ES"/>
        </w:rPr>
        <w:t xml:space="preserve"> )</w:t>
      </w:r>
    </w:p>
    <w:p w14:paraId="19118D6B" w14:textId="77777777" w:rsidR="00C3441A" w:rsidRDefault="00C3441A" w:rsidP="007A27C7">
      <w:pPr>
        <w:jc w:val="center"/>
      </w:pPr>
      <w:r w:rsidRPr="00C36558">
        <w:rPr>
          <w:noProof/>
          <w:lang w:val="en-US" w:eastAsia="en-US"/>
        </w:rPr>
        <w:lastRenderedPageBreak/>
        <w:drawing>
          <wp:inline distT="0" distB="0" distL="0" distR="0" wp14:anchorId="2FE08EF9" wp14:editId="54D9A52C">
            <wp:extent cx="3369597" cy="2924810"/>
            <wp:effectExtent l="0" t="0" r="254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5886.CR2"/>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25126" t="25127" r="18220" b="1104"/>
                    <a:stretch/>
                  </pic:blipFill>
                  <pic:spPr bwMode="auto">
                    <a:xfrm>
                      <a:off x="0" y="0"/>
                      <a:ext cx="3395504" cy="2947297"/>
                    </a:xfrm>
                    <a:prstGeom prst="rect">
                      <a:avLst/>
                    </a:prstGeom>
                    <a:ln>
                      <a:noFill/>
                    </a:ln>
                    <a:extLst>
                      <a:ext uri="{53640926-AAD7-44D8-BBD7-CCE9431645EC}">
                        <a14:shadowObscured xmlns:a14="http://schemas.microsoft.com/office/drawing/2010/main"/>
                      </a:ext>
                    </a:extLst>
                  </pic:spPr>
                </pic:pic>
              </a:graphicData>
            </a:graphic>
          </wp:inline>
        </w:drawing>
      </w:r>
    </w:p>
    <w:p w14:paraId="1E921A65" w14:textId="5F15C7C9" w:rsidR="00B524F9" w:rsidRDefault="00B524F9" w:rsidP="00B524F9">
      <w:pPr>
        <w:pStyle w:val="Descripcin"/>
      </w:pPr>
      <w:bookmarkStart w:id="86" w:name="_Toc498123387"/>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17</w:t>
      </w:r>
      <w:r w:rsidR="00865668" w:rsidRPr="00C32627">
        <w:rPr>
          <w:b/>
          <w:noProof/>
        </w:rPr>
        <w:fldChar w:fldCharType="end"/>
      </w:r>
      <w:r w:rsidRPr="00C32627">
        <w:rPr>
          <w:b/>
        </w:rPr>
        <w:t>:</w:t>
      </w:r>
      <w:r>
        <w:t xml:space="preserve"> </w:t>
      </w:r>
      <w:r w:rsidRPr="004C6819">
        <w:rPr>
          <w:noProof/>
        </w:rPr>
        <w:t>Pulimos mock up</w:t>
      </w:r>
      <w:bookmarkEnd w:id="86"/>
    </w:p>
    <w:p w14:paraId="10615CDA" w14:textId="77777777" w:rsidR="007A27C7" w:rsidRPr="00261651" w:rsidRDefault="007A27C7" w:rsidP="007A27C7">
      <w:pPr>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17520167" w14:textId="3281A42E" w:rsidR="00C3441A" w:rsidRPr="00C36558" w:rsidRDefault="007F2888" w:rsidP="004D64F7">
      <w:r>
        <w:t xml:space="preserve">Pulimos los excesos de material </w:t>
      </w:r>
      <w:r w:rsidR="004D64F7">
        <w:t>bisacrílico</w:t>
      </w:r>
      <w:r>
        <w:t xml:space="preserve"> </w:t>
      </w:r>
      <w:r w:rsidR="004D64F7">
        <w:t>en vestibular de los dientes anteriores (Fig.</w:t>
      </w:r>
      <w:r w:rsidR="00C32627">
        <w:t>17</w:t>
      </w:r>
      <w:r w:rsidR="004D64F7">
        <w:t xml:space="preserve"> )</w:t>
      </w:r>
    </w:p>
    <w:p w14:paraId="451F3FE9" w14:textId="77777777" w:rsidR="00C3441A" w:rsidRDefault="00C3441A" w:rsidP="004D64F7">
      <w:r>
        <w:rPr>
          <w:noProof/>
          <w:lang w:val="en-US" w:eastAsia="en-US"/>
        </w:rPr>
        <w:drawing>
          <wp:inline distT="0" distB="0" distL="0" distR="0" wp14:anchorId="0163F3B0" wp14:editId="69364E51">
            <wp:extent cx="2378219" cy="1277207"/>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5898.CR2"/>
                    <pic:cNvPicPr/>
                  </pic:nvPicPr>
                  <pic:blipFill rotWithShape="1">
                    <a:blip r:embed="rId38" cstate="print">
                      <a:extLst>
                        <a:ext uri="{28A0092B-C50C-407E-A947-70E740481C1C}">
                          <a14:useLocalDpi xmlns:a14="http://schemas.microsoft.com/office/drawing/2010/main" val="0"/>
                        </a:ext>
                      </a:extLst>
                    </a:blip>
                    <a:srcRect l="12745" t="46544" r="21321" b="340"/>
                    <a:stretch/>
                  </pic:blipFill>
                  <pic:spPr bwMode="auto">
                    <a:xfrm rot="10800000">
                      <a:off x="0" y="0"/>
                      <a:ext cx="2383108" cy="1279832"/>
                    </a:xfrm>
                    <a:prstGeom prst="rect">
                      <a:avLst/>
                    </a:prstGeom>
                    <a:ln>
                      <a:noFill/>
                    </a:ln>
                    <a:extLst>
                      <a:ext uri="{53640926-AAD7-44D8-BBD7-CCE9431645EC}">
                        <a14:shadowObscured xmlns:a14="http://schemas.microsoft.com/office/drawing/2010/main"/>
                      </a:ext>
                    </a:extLst>
                  </pic:spPr>
                </pic:pic>
              </a:graphicData>
            </a:graphic>
          </wp:inline>
        </w:drawing>
      </w:r>
      <w:r w:rsidRPr="00B43F9E">
        <w:rPr>
          <w:noProof/>
          <w:lang w:val="en-US" w:eastAsia="en-US"/>
        </w:rPr>
        <w:drawing>
          <wp:inline distT="0" distB="0" distL="0" distR="0" wp14:anchorId="73382F3B" wp14:editId="79D2AA88">
            <wp:extent cx="2215755" cy="12357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5899.CR2"/>
                    <pic:cNvPicPr/>
                  </pic:nvPicPr>
                  <pic:blipFill rotWithShape="1">
                    <a:blip r:embed="rId39" cstate="print">
                      <a:extLst>
                        <a:ext uri="{28A0092B-C50C-407E-A947-70E740481C1C}">
                          <a14:useLocalDpi xmlns:a14="http://schemas.microsoft.com/office/drawing/2010/main" val="0"/>
                        </a:ext>
                      </a:extLst>
                    </a:blip>
                    <a:srcRect l="1446" t="39797" r="30114" b="2949"/>
                    <a:stretch/>
                  </pic:blipFill>
                  <pic:spPr bwMode="auto">
                    <a:xfrm rot="10800000">
                      <a:off x="0" y="0"/>
                      <a:ext cx="2235091" cy="1246494"/>
                    </a:xfrm>
                    <a:prstGeom prst="rect">
                      <a:avLst/>
                    </a:prstGeom>
                    <a:ln>
                      <a:noFill/>
                    </a:ln>
                    <a:extLst>
                      <a:ext uri="{53640926-AAD7-44D8-BBD7-CCE9431645EC}">
                        <a14:shadowObscured xmlns:a14="http://schemas.microsoft.com/office/drawing/2010/main"/>
                      </a:ext>
                    </a:extLst>
                  </pic:spPr>
                </pic:pic>
              </a:graphicData>
            </a:graphic>
          </wp:inline>
        </w:drawing>
      </w:r>
    </w:p>
    <w:p w14:paraId="5AE3B8A4" w14:textId="5F063423" w:rsidR="007A27C7" w:rsidRPr="00261651" w:rsidRDefault="004D1BCB" w:rsidP="004D1BCB">
      <w:pPr>
        <w:pStyle w:val="Descripcin"/>
        <w:rPr>
          <w:sz w:val="20"/>
          <w:lang w:val="es-ES" w:eastAsia="es-ES"/>
        </w:rPr>
      </w:pPr>
      <w:bookmarkStart w:id="87" w:name="_Toc498123388"/>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18</w:t>
      </w:r>
      <w:r w:rsidR="00865668" w:rsidRPr="00C32627">
        <w:rPr>
          <w:b/>
          <w:noProof/>
        </w:rPr>
        <w:fldChar w:fldCharType="end"/>
      </w:r>
      <w:r w:rsidRPr="00C32627">
        <w:rPr>
          <w:b/>
        </w:rPr>
        <w:t>:</w:t>
      </w:r>
      <w:r>
        <w:t xml:space="preserve"> </w:t>
      </w:r>
      <w:r w:rsidRPr="00DA0AF7">
        <w:rPr>
          <w:noProof/>
        </w:rPr>
        <w:t>Medicion espacio biológico y hueso</w:t>
      </w:r>
      <w:bookmarkEnd w:id="87"/>
    </w:p>
    <w:p w14:paraId="6D2F541A" w14:textId="77777777" w:rsidR="007A27C7" w:rsidRDefault="007A27C7" w:rsidP="007A27C7">
      <w:pPr>
        <w:ind w:hanging="10"/>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71F7A5F2" w14:textId="77777777" w:rsidR="004D64F7" w:rsidRPr="00261651" w:rsidRDefault="004D64F7" w:rsidP="007A27C7">
      <w:pPr>
        <w:ind w:hanging="10"/>
        <w:jc w:val="center"/>
        <w:rPr>
          <w:sz w:val="20"/>
          <w:lang w:val="es-ES" w:eastAsia="es-ES"/>
        </w:rPr>
      </w:pPr>
    </w:p>
    <w:p w14:paraId="4BBA5232" w14:textId="3469A77C" w:rsidR="00C3441A" w:rsidRDefault="004D64F7" w:rsidP="006B72C6">
      <w:r>
        <w:t>Medimos el espacio biológico y la cantidad de hueso a cortar en milímetros con una sonda periodontal, y se procede a</w:t>
      </w:r>
      <w:r w:rsidR="00C32627">
        <w:t xml:space="preserve"> hacer la resección ósea  (Fig.18</w:t>
      </w:r>
      <w:r>
        <w:t>)</w:t>
      </w:r>
    </w:p>
    <w:p w14:paraId="45F01F9B" w14:textId="77777777" w:rsidR="00C3441A" w:rsidRDefault="00C3441A" w:rsidP="006B72C6"/>
    <w:p w14:paraId="27F9562D" w14:textId="77777777" w:rsidR="00C3441A" w:rsidRDefault="00C3441A" w:rsidP="00715D22">
      <w:pPr>
        <w:ind w:left="-284"/>
      </w:pPr>
      <w:r>
        <w:rPr>
          <w:noProof/>
          <w:lang w:val="en-US" w:eastAsia="en-US"/>
        </w:rPr>
        <w:lastRenderedPageBreak/>
        <w:drawing>
          <wp:inline distT="0" distB="0" distL="0" distR="0" wp14:anchorId="31B48DA3" wp14:editId="76AA7470">
            <wp:extent cx="5333999" cy="24511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5903.CR2"/>
                    <pic:cNvPicPr/>
                  </pic:nvPicPr>
                  <pic:blipFill rotWithShape="1">
                    <a:blip r:embed="rId40" cstate="print">
                      <a:extLst>
                        <a:ext uri="{28A0092B-C50C-407E-A947-70E740481C1C}">
                          <a14:useLocalDpi xmlns:a14="http://schemas.microsoft.com/office/drawing/2010/main" val="0"/>
                        </a:ext>
                      </a:extLst>
                    </a:blip>
                    <a:srcRect l="4704" t="29033" r="226" b="5433"/>
                    <a:stretch/>
                  </pic:blipFill>
                  <pic:spPr bwMode="auto">
                    <a:xfrm rot="10800000">
                      <a:off x="0" y="0"/>
                      <a:ext cx="5334357" cy="2451264"/>
                    </a:xfrm>
                    <a:prstGeom prst="rect">
                      <a:avLst/>
                    </a:prstGeom>
                    <a:ln>
                      <a:noFill/>
                    </a:ln>
                    <a:extLst>
                      <a:ext uri="{53640926-AAD7-44D8-BBD7-CCE9431645EC}">
                        <a14:shadowObscured xmlns:a14="http://schemas.microsoft.com/office/drawing/2010/main"/>
                      </a:ext>
                    </a:extLst>
                  </pic:spPr>
                </pic:pic>
              </a:graphicData>
            </a:graphic>
          </wp:inline>
        </w:drawing>
      </w:r>
    </w:p>
    <w:p w14:paraId="236BC029" w14:textId="53C88B3B" w:rsidR="007A27C7" w:rsidRPr="00261651" w:rsidRDefault="005A78E2" w:rsidP="005A78E2">
      <w:pPr>
        <w:pStyle w:val="Descripcin"/>
        <w:rPr>
          <w:sz w:val="20"/>
          <w:lang w:val="es-ES" w:eastAsia="es-ES"/>
        </w:rPr>
      </w:pPr>
      <w:bookmarkStart w:id="88" w:name="_Toc498123389"/>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19</w:t>
      </w:r>
      <w:r w:rsidR="00865668" w:rsidRPr="00C32627">
        <w:rPr>
          <w:b/>
          <w:noProof/>
        </w:rPr>
        <w:fldChar w:fldCharType="end"/>
      </w:r>
      <w:r w:rsidRPr="00C32627">
        <w:rPr>
          <w:b/>
        </w:rPr>
        <w:t>:</w:t>
      </w:r>
      <w:r>
        <w:t xml:space="preserve"> </w:t>
      </w:r>
      <w:r w:rsidRPr="00441DE0">
        <w:rPr>
          <w:noProof/>
        </w:rPr>
        <w:t>Cirugía gingival y de frenillo terminada</w:t>
      </w:r>
      <w:bookmarkEnd w:id="88"/>
    </w:p>
    <w:p w14:paraId="77B7A721" w14:textId="77777777" w:rsidR="007A27C7" w:rsidRPr="00261651" w:rsidRDefault="007A27C7" w:rsidP="007A27C7">
      <w:pPr>
        <w:ind w:hanging="10"/>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5B938CB4" w14:textId="77777777" w:rsidR="00C3441A" w:rsidRDefault="00C3441A" w:rsidP="006B72C6"/>
    <w:p w14:paraId="4689CF00" w14:textId="544B086D" w:rsidR="00C3441A" w:rsidRDefault="004D64F7" w:rsidP="004D64F7">
      <w:r>
        <w:t>Retiramos el mock-up previamente hecha la gingivectomía con resección osea y frenectomía labial superior. (Fig.</w:t>
      </w:r>
      <w:r w:rsidR="00C32627">
        <w:t>19</w:t>
      </w:r>
      <w:r>
        <w:t xml:space="preserve"> )</w:t>
      </w:r>
    </w:p>
    <w:p w14:paraId="2FD70546" w14:textId="77777777" w:rsidR="00C3441A" w:rsidRDefault="00C3441A" w:rsidP="00715D22">
      <w:pPr>
        <w:ind w:left="-284" w:hanging="10"/>
        <w:jc w:val="center"/>
      </w:pPr>
      <w:r>
        <w:rPr>
          <w:noProof/>
          <w:lang w:val="en-US" w:eastAsia="en-US"/>
        </w:rPr>
        <w:drawing>
          <wp:inline distT="0" distB="0" distL="0" distR="0" wp14:anchorId="0441DECF" wp14:editId="6E0D50E3">
            <wp:extent cx="5380497" cy="1932940"/>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5924.CR2"/>
                    <pic:cNvPicPr/>
                  </pic:nvPicPr>
                  <pic:blipFill rotWithShape="1">
                    <a:blip r:embed="rId41" cstate="print">
                      <a:extLst>
                        <a:ext uri="{28A0092B-C50C-407E-A947-70E740481C1C}">
                          <a14:useLocalDpi xmlns:a14="http://schemas.microsoft.com/office/drawing/2010/main" val="0"/>
                        </a:ext>
                      </a:extLst>
                    </a:blip>
                    <a:srcRect l="15568" t="45671" b="8828"/>
                    <a:stretch/>
                  </pic:blipFill>
                  <pic:spPr bwMode="auto">
                    <a:xfrm rot="10800000">
                      <a:off x="0" y="0"/>
                      <a:ext cx="5390029" cy="1936364"/>
                    </a:xfrm>
                    <a:prstGeom prst="rect">
                      <a:avLst/>
                    </a:prstGeom>
                    <a:ln>
                      <a:noFill/>
                    </a:ln>
                    <a:extLst>
                      <a:ext uri="{53640926-AAD7-44D8-BBD7-CCE9431645EC}">
                        <a14:shadowObscured xmlns:a14="http://schemas.microsoft.com/office/drawing/2010/main"/>
                      </a:ext>
                    </a:extLst>
                  </pic:spPr>
                </pic:pic>
              </a:graphicData>
            </a:graphic>
          </wp:inline>
        </w:drawing>
      </w:r>
    </w:p>
    <w:p w14:paraId="66F212D6" w14:textId="20B8E41E" w:rsidR="007A27C7" w:rsidRPr="00261651" w:rsidRDefault="005A78E2" w:rsidP="005A78E2">
      <w:pPr>
        <w:pStyle w:val="Descripcin"/>
        <w:ind w:hanging="10"/>
        <w:rPr>
          <w:sz w:val="20"/>
          <w:lang w:val="es-ES" w:eastAsia="es-ES"/>
        </w:rPr>
      </w:pPr>
      <w:bookmarkStart w:id="89" w:name="_Toc498123390"/>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20</w:t>
      </w:r>
      <w:r w:rsidR="00865668" w:rsidRPr="00C32627">
        <w:rPr>
          <w:b/>
          <w:noProof/>
        </w:rPr>
        <w:fldChar w:fldCharType="end"/>
      </w:r>
      <w:r w:rsidRPr="00C32627">
        <w:rPr>
          <w:b/>
        </w:rPr>
        <w:t>:</w:t>
      </w:r>
      <w:r>
        <w:t xml:space="preserve"> </w:t>
      </w:r>
      <w:r w:rsidRPr="00D10408">
        <w:rPr>
          <w:noProof/>
        </w:rPr>
        <w:t>Sutura</w:t>
      </w:r>
      <w:bookmarkEnd w:id="89"/>
    </w:p>
    <w:p w14:paraId="6FC995B9" w14:textId="77777777" w:rsidR="007A27C7" w:rsidRDefault="007A27C7" w:rsidP="007A27C7">
      <w:pPr>
        <w:ind w:hanging="10"/>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0AA08E4A" w14:textId="77777777" w:rsidR="00746EE0" w:rsidRPr="00261651" w:rsidRDefault="00746EE0" w:rsidP="007A27C7">
      <w:pPr>
        <w:ind w:hanging="10"/>
        <w:jc w:val="center"/>
        <w:rPr>
          <w:sz w:val="20"/>
          <w:lang w:val="es-ES" w:eastAsia="es-ES"/>
        </w:rPr>
      </w:pPr>
    </w:p>
    <w:p w14:paraId="2381CF52" w14:textId="5D8F2945" w:rsidR="00C3441A" w:rsidRPr="00C36558" w:rsidRDefault="00CA412B" w:rsidP="006B72C6">
      <w:r>
        <w:t>Se procede a realizar la sutura con hilo #000 vicryl, con puntos simples en la zona del frenillo labial superior y los dientes que se les realizo la gingivectomía. (Fig.</w:t>
      </w:r>
      <w:r w:rsidR="00C32627">
        <w:t>20</w:t>
      </w:r>
      <w:r>
        <w:t xml:space="preserve"> )</w:t>
      </w:r>
    </w:p>
    <w:p w14:paraId="45FB5308" w14:textId="6663B98B" w:rsidR="00C3441A" w:rsidRPr="0022090F" w:rsidRDefault="00C3441A" w:rsidP="004D64F7"/>
    <w:p w14:paraId="55AD365E" w14:textId="155D1870" w:rsidR="00C3441A" w:rsidRPr="0022090F" w:rsidRDefault="004D64F7" w:rsidP="00CA412B">
      <w:pPr>
        <w:jc w:val="center"/>
      </w:pPr>
      <w:r>
        <w:rPr>
          <w:noProof/>
          <w:lang w:val="en-US" w:eastAsia="en-US"/>
        </w:rPr>
        <w:drawing>
          <wp:inline distT="0" distB="0" distL="0" distR="0" wp14:anchorId="778A9EC9" wp14:editId="38F90846">
            <wp:extent cx="3064699" cy="5336180"/>
            <wp:effectExtent l="0" t="0" r="8890" b="0"/>
            <wp:docPr id="10" name="Picture 10" descr="Screen%20Shot%202017-11-04%20at%205.22.3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1-04%20at%205.22.30%20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18456" t="20185" r="60051" b="20062"/>
                    <a:stretch/>
                  </pic:blipFill>
                  <pic:spPr bwMode="auto">
                    <a:xfrm>
                      <a:off x="0" y="0"/>
                      <a:ext cx="3081387" cy="5365237"/>
                    </a:xfrm>
                    <a:prstGeom prst="rect">
                      <a:avLst/>
                    </a:prstGeom>
                    <a:noFill/>
                    <a:ln>
                      <a:noFill/>
                    </a:ln>
                    <a:extLst>
                      <a:ext uri="{53640926-AAD7-44D8-BBD7-CCE9431645EC}">
                        <a14:shadowObscured xmlns:a14="http://schemas.microsoft.com/office/drawing/2010/main"/>
                      </a:ext>
                    </a:extLst>
                  </pic:spPr>
                </pic:pic>
              </a:graphicData>
            </a:graphic>
          </wp:inline>
        </w:drawing>
      </w:r>
    </w:p>
    <w:p w14:paraId="710B9388" w14:textId="04BA0180" w:rsidR="00C3441A" w:rsidRDefault="00C3441A" w:rsidP="007A27C7"/>
    <w:p w14:paraId="6427AB03" w14:textId="11E9EEBB" w:rsidR="007A27C7" w:rsidRPr="00261651" w:rsidRDefault="005A78E2" w:rsidP="005A78E2">
      <w:pPr>
        <w:pStyle w:val="Descripcin"/>
        <w:ind w:hanging="10"/>
        <w:rPr>
          <w:sz w:val="20"/>
          <w:lang w:val="es-ES" w:eastAsia="es-ES"/>
        </w:rPr>
      </w:pPr>
      <w:bookmarkStart w:id="90" w:name="_Toc498123391"/>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21</w:t>
      </w:r>
      <w:r w:rsidR="00865668" w:rsidRPr="00C32627">
        <w:rPr>
          <w:b/>
          <w:noProof/>
        </w:rPr>
        <w:fldChar w:fldCharType="end"/>
      </w:r>
      <w:r w:rsidRPr="00C32627">
        <w:rPr>
          <w:b/>
        </w:rPr>
        <w:t>:</w:t>
      </w:r>
      <w:r>
        <w:t xml:space="preserve"> </w:t>
      </w:r>
      <w:r w:rsidRPr="00A57275">
        <w:rPr>
          <w:noProof/>
        </w:rPr>
        <w:t>Colocación del Mock Up</w:t>
      </w:r>
      <w:bookmarkEnd w:id="90"/>
    </w:p>
    <w:p w14:paraId="60D86D6D" w14:textId="77777777" w:rsidR="007A27C7" w:rsidRDefault="007A27C7" w:rsidP="007A27C7">
      <w:pPr>
        <w:ind w:hanging="10"/>
        <w:jc w:val="center"/>
        <w:rPr>
          <w:sz w:val="20"/>
          <w:lang w:val="es-ES" w:eastAsia="es-ES"/>
        </w:rPr>
      </w:pPr>
      <w:r w:rsidRPr="00261651">
        <w:rPr>
          <w:b/>
          <w:sz w:val="20"/>
          <w:lang w:val="es-ES" w:eastAsia="es-ES"/>
        </w:rPr>
        <w:t xml:space="preserve">Autor: </w:t>
      </w:r>
      <w:r w:rsidRPr="00261651">
        <w:rPr>
          <w:sz w:val="20"/>
          <w:lang w:val="es-ES" w:eastAsia="es-ES"/>
        </w:rPr>
        <w:t>Valeria Ramírez</w:t>
      </w:r>
    </w:p>
    <w:p w14:paraId="1AF6E23F" w14:textId="77777777" w:rsidR="00CA412B" w:rsidRPr="00261651" w:rsidRDefault="00CA412B" w:rsidP="007A27C7">
      <w:pPr>
        <w:ind w:hanging="10"/>
        <w:jc w:val="center"/>
        <w:rPr>
          <w:sz w:val="20"/>
          <w:lang w:val="es-ES" w:eastAsia="es-ES"/>
        </w:rPr>
      </w:pPr>
    </w:p>
    <w:p w14:paraId="69EAD88B" w14:textId="582F1694" w:rsidR="00C3441A" w:rsidRDefault="00CA412B" w:rsidP="006B72C6">
      <w:r>
        <w:t>Colocamos adhesivo, se fotopolimeriza y posteriormente se coloca el mock- up</w:t>
      </w:r>
      <w:r w:rsidR="00C32627">
        <w:t xml:space="preserve"> (Fig.21)</w:t>
      </w:r>
      <w:r>
        <w:t>. Se le indica el paciente los cuidados postoperatrios.</w:t>
      </w:r>
    </w:p>
    <w:p w14:paraId="7182468D" w14:textId="77777777" w:rsidR="00C3441A" w:rsidRDefault="00C3441A" w:rsidP="007A27C7">
      <w:pPr>
        <w:pStyle w:val="Ttulo2"/>
      </w:pPr>
      <w:bookmarkStart w:id="91" w:name="_Toc498774007"/>
      <w:r>
        <w:lastRenderedPageBreak/>
        <w:t>3.10 Blanqueamiento dental</w:t>
      </w:r>
      <w:bookmarkEnd w:id="91"/>
    </w:p>
    <w:p w14:paraId="2DD98B4E" w14:textId="77777777" w:rsidR="00C3441A" w:rsidRDefault="00C3441A" w:rsidP="007A27C7">
      <w:pPr>
        <w:jc w:val="center"/>
      </w:pPr>
      <w:r>
        <w:rPr>
          <w:noProof/>
          <w:lang w:val="en-US" w:eastAsia="en-US"/>
        </w:rPr>
        <w:drawing>
          <wp:inline distT="0" distB="0" distL="0" distR="0" wp14:anchorId="2A489090" wp14:editId="3CDE9CBC">
            <wp:extent cx="4152668" cy="2231705"/>
            <wp:effectExtent l="0" t="0" r="635" b="0"/>
            <wp:docPr id="60" name="Picture 60" descr="Paciente%20Hugo%20Vega/Untitled%20Export/IMG_6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ciente%20Hugo%20Vega/Untitled%20Export/IMG_6479.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62025" cy="2236734"/>
                    </a:xfrm>
                    <a:prstGeom prst="rect">
                      <a:avLst/>
                    </a:prstGeom>
                    <a:noFill/>
                    <a:ln>
                      <a:noFill/>
                    </a:ln>
                  </pic:spPr>
                </pic:pic>
              </a:graphicData>
            </a:graphic>
          </wp:inline>
        </w:drawing>
      </w:r>
    </w:p>
    <w:p w14:paraId="0DC20163" w14:textId="0AC09142" w:rsidR="00C3441A" w:rsidRPr="007A27C7" w:rsidRDefault="005A78E2" w:rsidP="005A78E2">
      <w:pPr>
        <w:pStyle w:val="Descripcin"/>
        <w:rPr>
          <w:sz w:val="20"/>
        </w:rPr>
      </w:pPr>
      <w:bookmarkStart w:id="92" w:name="_Toc498123392"/>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22</w:t>
      </w:r>
      <w:r w:rsidR="00865668" w:rsidRPr="00C32627">
        <w:rPr>
          <w:b/>
          <w:noProof/>
        </w:rPr>
        <w:fldChar w:fldCharType="end"/>
      </w:r>
      <w:r w:rsidRPr="00C32627">
        <w:rPr>
          <w:b/>
        </w:rPr>
        <w:t>:</w:t>
      </w:r>
      <w:r>
        <w:t xml:space="preserve"> </w:t>
      </w:r>
      <w:r w:rsidRPr="00CB5DBD">
        <w:rPr>
          <w:noProof/>
        </w:rPr>
        <w:t>Toma de color previo al blanqueamiento</w:t>
      </w:r>
      <w:bookmarkEnd w:id="92"/>
    </w:p>
    <w:p w14:paraId="50EBF594" w14:textId="21E52E8D" w:rsidR="007A27C7" w:rsidRPr="007A27C7" w:rsidRDefault="00C3441A" w:rsidP="00715D22">
      <w:pPr>
        <w:jc w:val="center"/>
        <w:rPr>
          <w:sz w:val="20"/>
        </w:rPr>
      </w:pPr>
      <w:r w:rsidRPr="007A27C7">
        <w:rPr>
          <w:b/>
          <w:sz w:val="20"/>
        </w:rPr>
        <w:t xml:space="preserve">Autor: </w:t>
      </w:r>
      <w:r w:rsidRPr="007A27C7">
        <w:rPr>
          <w:sz w:val="20"/>
        </w:rPr>
        <w:t>Valeria Ramírez</w:t>
      </w:r>
    </w:p>
    <w:p w14:paraId="0738FC65" w14:textId="168AC10D" w:rsidR="00C3441A" w:rsidRPr="00263283" w:rsidRDefault="00C3441A" w:rsidP="006B72C6">
      <w:r>
        <w:t>Después de hacer una profilaxis con pasta profiláctica , piedra pómez y un cepillo profiláctico, se procede a tomar el registro de color (Fig.</w:t>
      </w:r>
      <w:r w:rsidR="00C32627">
        <w:t>22</w:t>
      </w:r>
      <w:r>
        <w:t xml:space="preserve"> ) y fotografías previo al blanqueamiento. Posteriormente se hace la protección de tejidos blandos, aislamiento relativo con algodones y gasas, luego se coloca la resina bloqueadora fotopolimerizable (Fig.</w:t>
      </w:r>
      <w:r w:rsidR="00C32627">
        <w:t>23</w:t>
      </w:r>
      <w:r>
        <w:t xml:space="preserve"> )</w:t>
      </w:r>
    </w:p>
    <w:p w14:paraId="30376910" w14:textId="77777777" w:rsidR="00C3441A" w:rsidRDefault="00C3441A" w:rsidP="007A27C7">
      <w:pPr>
        <w:jc w:val="center"/>
      </w:pPr>
      <w:r>
        <w:rPr>
          <w:noProof/>
          <w:lang w:val="en-US" w:eastAsia="en-US"/>
        </w:rPr>
        <w:drawing>
          <wp:inline distT="0" distB="0" distL="0" distR="0" wp14:anchorId="432FA985" wp14:editId="04DFB380">
            <wp:extent cx="3943813" cy="2635184"/>
            <wp:effectExtent l="0" t="0" r="0" b="6985"/>
            <wp:docPr id="41" name="Picture 41" descr="Caso%20clínico%20Valeria%20Ramírez/IMG_6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o%20clínico%20Valeria%20Ramírez/IMG_6484.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974416" cy="2655632"/>
                    </a:xfrm>
                    <a:prstGeom prst="rect">
                      <a:avLst/>
                    </a:prstGeom>
                    <a:noFill/>
                    <a:ln>
                      <a:noFill/>
                    </a:ln>
                  </pic:spPr>
                </pic:pic>
              </a:graphicData>
            </a:graphic>
          </wp:inline>
        </w:drawing>
      </w:r>
    </w:p>
    <w:p w14:paraId="58C65165" w14:textId="5CCFF893" w:rsidR="00C3441A" w:rsidRPr="007A27C7" w:rsidRDefault="00A45DDB" w:rsidP="00A45DDB">
      <w:pPr>
        <w:pStyle w:val="Descripcin"/>
        <w:ind w:hanging="10"/>
        <w:rPr>
          <w:sz w:val="20"/>
        </w:rPr>
      </w:pPr>
      <w:bookmarkStart w:id="93" w:name="_Toc498123393"/>
      <w:r>
        <w:t xml:space="preserve">Ilustración </w:t>
      </w:r>
      <w:r w:rsidR="00865668">
        <w:fldChar w:fldCharType="begin"/>
      </w:r>
      <w:r w:rsidR="00865668">
        <w:instrText xml:space="preserve"> SEQ Ilustración \* ARABIC </w:instrText>
      </w:r>
      <w:r w:rsidR="00865668">
        <w:fldChar w:fldCharType="separate"/>
      </w:r>
      <w:r w:rsidR="00A925A9">
        <w:rPr>
          <w:noProof/>
        </w:rPr>
        <w:t>23</w:t>
      </w:r>
      <w:r w:rsidR="00865668">
        <w:rPr>
          <w:noProof/>
        </w:rPr>
        <w:fldChar w:fldCharType="end"/>
      </w:r>
      <w:r>
        <w:t xml:space="preserve">: </w:t>
      </w:r>
      <w:r w:rsidRPr="0084796F">
        <w:rPr>
          <w:noProof/>
        </w:rPr>
        <w:t>Aislamiento</w:t>
      </w:r>
      <w:bookmarkEnd w:id="93"/>
    </w:p>
    <w:p w14:paraId="4B2D6D94" w14:textId="77777777" w:rsidR="00C3441A" w:rsidRPr="007A27C7" w:rsidRDefault="00C3441A" w:rsidP="007A27C7">
      <w:pPr>
        <w:ind w:hanging="10"/>
        <w:jc w:val="center"/>
        <w:rPr>
          <w:sz w:val="20"/>
        </w:rPr>
      </w:pPr>
      <w:r w:rsidRPr="007A27C7">
        <w:rPr>
          <w:b/>
          <w:sz w:val="20"/>
        </w:rPr>
        <w:t xml:space="preserve">Autor: </w:t>
      </w:r>
      <w:r w:rsidRPr="007A27C7">
        <w:rPr>
          <w:sz w:val="20"/>
        </w:rPr>
        <w:t>Valeria Ramírez</w:t>
      </w:r>
    </w:p>
    <w:p w14:paraId="28D19119" w14:textId="77777777" w:rsidR="00C3441A" w:rsidRDefault="00C3441A" w:rsidP="00C32627">
      <w:pPr>
        <w:jc w:val="center"/>
      </w:pPr>
      <w:r>
        <w:rPr>
          <w:noProof/>
          <w:lang w:val="en-US" w:eastAsia="en-US"/>
        </w:rPr>
        <w:lastRenderedPageBreak/>
        <w:drawing>
          <wp:inline distT="0" distB="0" distL="0" distR="0" wp14:anchorId="5A46AFED" wp14:editId="64D806F7">
            <wp:extent cx="4820149" cy="2415540"/>
            <wp:effectExtent l="0" t="0" r="6350" b="0"/>
            <wp:docPr id="61" name="Picture 61" descr="Paciente%20Hugo%20Vega/Untitled%20Export/Untitled%20Export/IMG_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ciente%20Hugo%20Vega/Untitled%20Export/Untitled%20Export/IMG_6491.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865341" cy="2438187"/>
                    </a:xfrm>
                    <a:prstGeom prst="rect">
                      <a:avLst/>
                    </a:prstGeom>
                    <a:noFill/>
                    <a:ln>
                      <a:noFill/>
                    </a:ln>
                  </pic:spPr>
                </pic:pic>
              </a:graphicData>
            </a:graphic>
          </wp:inline>
        </w:drawing>
      </w:r>
    </w:p>
    <w:p w14:paraId="237E9A3B" w14:textId="59EB0428" w:rsidR="00735942" w:rsidRDefault="00735942" w:rsidP="00735942">
      <w:pPr>
        <w:pStyle w:val="Descripcin"/>
      </w:pPr>
      <w:bookmarkStart w:id="94" w:name="_Toc498123394"/>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24</w:t>
      </w:r>
      <w:r w:rsidR="00865668" w:rsidRPr="00C32627">
        <w:rPr>
          <w:b/>
          <w:noProof/>
        </w:rPr>
        <w:fldChar w:fldCharType="end"/>
      </w:r>
      <w:r w:rsidRPr="00C32627">
        <w:rPr>
          <w:b/>
        </w:rPr>
        <w:t>:</w:t>
      </w:r>
      <w:r>
        <w:t xml:space="preserve"> </w:t>
      </w:r>
      <w:r w:rsidRPr="004D587D">
        <w:rPr>
          <w:noProof/>
        </w:rPr>
        <w:t>Colocación del blanqueamiento dental</w:t>
      </w:r>
      <w:bookmarkEnd w:id="94"/>
    </w:p>
    <w:p w14:paraId="55B37634" w14:textId="77777777" w:rsidR="00C3441A" w:rsidRDefault="00C3441A" w:rsidP="007A27C7">
      <w:pPr>
        <w:ind w:hanging="10"/>
        <w:jc w:val="center"/>
        <w:rPr>
          <w:sz w:val="20"/>
        </w:rPr>
      </w:pPr>
      <w:r w:rsidRPr="007A27C7">
        <w:rPr>
          <w:b/>
          <w:sz w:val="20"/>
        </w:rPr>
        <w:t xml:space="preserve">Autor: </w:t>
      </w:r>
      <w:r w:rsidR="007A27C7">
        <w:rPr>
          <w:sz w:val="20"/>
        </w:rPr>
        <w:t>Valeria Ramírez</w:t>
      </w:r>
    </w:p>
    <w:p w14:paraId="60CA9CA7" w14:textId="77777777" w:rsidR="007A27C7" w:rsidRPr="007A27C7" w:rsidRDefault="007A27C7" w:rsidP="007A27C7">
      <w:pPr>
        <w:jc w:val="center"/>
        <w:rPr>
          <w:sz w:val="20"/>
        </w:rPr>
      </w:pPr>
    </w:p>
    <w:p w14:paraId="57E8A4DC" w14:textId="63856CF7" w:rsidR="00C3441A" w:rsidRDefault="00C3441A" w:rsidP="006B72C6">
      <w:r>
        <w:t>Se aplicó de gel blanqueador, se lo colocó en toda la cara vestibular de los dientes anteriores (Fig.</w:t>
      </w:r>
      <w:r w:rsidR="00C32627">
        <w:t>24</w:t>
      </w:r>
      <w:r>
        <w:t>) tres veces durante 15 minutos descansando 5 minutos en cada aplicación según el fabricante. Retiramos con algodón y enjuagar, al finalizar se aplico flúor y el respectivo registro de color (Fig.</w:t>
      </w:r>
      <w:r w:rsidR="00C32627">
        <w:t>25</w:t>
      </w:r>
      <w:r>
        <w:t xml:space="preserve"> ).</w:t>
      </w:r>
    </w:p>
    <w:p w14:paraId="13095EDF" w14:textId="77777777" w:rsidR="00C3441A" w:rsidRDefault="00C3441A" w:rsidP="007A27C7">
      <w:r>
        <w:rPr>
          <w:noProof/>
          <w:lang w:val="en-US" w:eastAsia="en-US"/>
        </w:rPr>
        <w:drawing>
          <wp:inline distT="0" distB="0" distL="0" distR="0" wp14:anchorId="4E9012D6" wp14:editId="082F852C">
            <wp:extent cx="5003945" cy="2377440"/>
            <wp:effectExtent l="0" t="0" r="6350" b="3810"/>
            <wp:docPr id="62" name="Picture 62" descr="Paciente%20Hugo%20Vega/Untitled%20Export/Untitled%20Export/Untitled%20Export/Untitled%20Export/IMG_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ciente%20Hugo%20Vega/Untitled%20Export/Untitled%20Export/Untitled%20Export/Untitled%20Export/IMG_6501.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035594" cy="2392477"/>
                    </a:xfrm>
                    <a:prstGeom prst="rect">
                      <a:avLst/>
                    </a:prstGeom>
                    <a:noFill/>
                    <a:ln>
                      <a:noFill/>
                    </a:ln>
                  </pic:spPr>
                </pic:pic>
              </a:graphicData>
            </a:graphic>
          </wp:inline>
        </w:drawing>
      </w:r>
    </w:p>
    <w:p w14:paraId="69894768" w14:textId="2445281A" w:rsidR="00C3441A" w:rsidRPr="007A27C7" w:rsidRDefault="00735942" w:rsidP="00735942">
      <w:pPr>
        <w:pStyle w:val="Descripcin"/>
        <w:rPr>
          <w:sz w:val="20"/>
        </w:rPr>
      </w:pPr>
      <w:bookmarkStart w:id="95" w:name="_Toc498123395"/>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25</w:t>
      </w:r>
      <w:r w:rsidR="00865668" w:rsidRPr="00C32627">
        <w:rPr>
          <w:b/>
          <w:noProof/>
        </w:rPr>
        <w:fldChar w:fldCharType="end"/>
      </w:r>
      <w:r w:rsidRPr="00C32627">
        <w:rPr>
          <w:b/>
        </w:rPr>
        <w:t>:</w:t>
      </w:r>
      <w:r>
        <w:t xml:space="preserve"> </w:t>
      </w:r>
      <w:r w:rsidRPr="008E2A7A">
        <w:rPr>
          <w:noProof/>
        </w:rPr>
        <w:t>Toma de color post blanqueamiento</w:t>
      </w:r>
      <w:bookmarkEnd w:id="95"/>
    </w:p>
    <w:p w14:paraId="730471F2" w14:textId="70379689" w:rsidR="00C3441A" w:rsidRPr="00715D22" w:rsidRDefault="00C3441A" w:rsidP="00715D22">
      <w:pPr>
        <w:ind w:hanging="10"/>
        <w:jc w:val="center"/>
        <w:rPr>
          <w:sz w:val="20"/>
        </w:rPr>
      </w:pPr>
      <w:r w:rsidRPr="007A27C7">
        <w:rPr>
          <w:b/>
          <w:sz w:val="20"/>
        </w:rPr>
        <w:t xml:space="preserve">Autor: </w:t>
      </w:r>
      <w:r w:rsidRPr="007A27C7">
        <w:rPr>
          <w:sz w:val="20"/>
        </w:rPr>
        <w:t>Valeria Ramírez</w:t>
      </w:r>
    </w:p>
    <w:p w14:paraId="0C945325" w14:textId="77777777" w:rsidR="00C3441A" w:rsidRDefault="007A27C7" w:rsidP="007A27C7">
      <w:pPr>
        <w:pStyle w:val="Ttulo2"/>
      </w:pPr>
      <w:bookmarkStart w:id="96" w:name="_Toc498774008"/>
      <w:r>
        <w:lastRenderedPageBreak/>
        <w:t xml:space="preserve">3.11. </w:t>
      </w:r>
      <w:r w:rsidR="00C3441A" w:rsidRPr="00872807">
        <w:t>Tallado dental</w:t>
      </w:r>
      <w:bookmarkEnd w:id="96"/>
    </w:p>
    <w:p w14:paraId="10B228A2" w14:textId="77777777" w:rsidR="00C32627" w:rsidRPr="00C32627" w:rsidRDefault="00C32627" w:rsidP="00C32627"/>
    <w:p w14:paraId="31465A3B" w14:textId="77777777" w:rsidR="00C3441A" w:rsidRDefault="00C3441A" w:rsidP="006B72C6">
      <w:r>
        <w:t>Se realiza una técnica anestésica infiltrativa para los nervios dentarios anteriores utilizando un cartucho anestésico con vasoconstrictor. Se coloca el Mock-up directo en el sector anterior utilizando la matriz de silicona con el material bisacrílico provisional (Protemp 4-3M). Previamente se realiza la calibración de las fresas con un calibrador de metal.</w:t>
      </w:r>
    </w:p>
    <w:p w14:paraId="1DCD8DB8" w14:textId="77777777" w:rsidR="00C32627" w:rsidRDefault="00C32627" w:rsidP="006B72C6"/>
    <w:p w14:paraId="73004E37" w14:textId="77777777" w:rsidR="00C3441A" w:rsidRDefault="00C3441A" w:rsidP="007A27C7">
      <w:pPr>
        <w:jc w:val="center"/>
      </w:pPr>
      <w:r>
        <w:rPr>
          <w:noProof/>
          <w:lang w:val="en-US" w:eastAsia="en-US"/>
        </w:rPr>
        <w:drawing>
          <wp:inline distT="0" distB="0" distL="0" distR="0" wp14:anchorId="22148BE7" wp14:editId="0947E920">
            <wp:extent cx="3854450" cy="2575473"/>
            <wp:effectExtent l="0" t="0" r="0" b="0"/>
            <wp:docPr id="46" name="Picture 46" descr="Caso%20clínico%20Valeria%20Ramírez/IMG_6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o%20clínico%20Valeria%20Ramírez/IMG_6510.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884269" cy="2595397"/>
                    </a:xfrm>
                    <a:prstGeom prst="rect">
                      <a:avLst/>
                    </a:prstGeom>
                    <a:noFill/>
                    <a:ln>
                      <a:noFill/>
                    </a:ln>
                  </pic:spPr>
                </pic:pic>
              </a:graphicData>
            </a:graphic>
          </wp:inline>
        </w:drawing>
      </w:r>
    </w:p>
    <w:p w14:paraId="6DC58A71" w14:textId="7767FFAA" w:rsidR="00C3441A" w:rsidRPr="007A27C7" w:rsidRDefault="00735942" w:rsidP="00735942">
      <w:pPr>
        <w:pStyle w:val="Descripcin"/>
        <w:rPr>
          <w:sz w:val="20"/>
        </w:rPr>
      </w:pPr>
      <w:bookmarkStart w:id="97" w:name="_Toc498123396"/>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26</w:t>
      </w:r>
      <w:r w:rsidR="00865668" w:rsidRPr="00C32627">
        <w:rPr>
          <w:b/>
          <w:noProof/>
        </w:rPr>
        <w:fldChar w:fldCharType="end"/>
      </w:r>
      <w:r w:rsidRPr="00C32627">
        <w:rPr>
          <w:b/>
        </w:rPr>
        <w:t>:</w:t>
      </w:r>
      <w:r>
        <w:t xml:space="preserve"> </w:t>
      </w:r>
      <w:r w:rsidRPr="00963F98">
        <w:rPr>
          <w:noProof/>
        </w:rPr>
        <w:t>Tallado con fresa diamantada</w:t>
      </w:r>
      <w:bookmarkEnd w:id="97"/>
    </w:p>
    <w:p w14:paraId="4E5CF1A2" w14:textId="77777777" w:rsidR="00C3441A" w:rsidRDefault="00C3441A" w:rsidP="007A27C7">
      <w:pPr>
        <w:jc w:val="center"/>
        <w:rPr>
          <w:sz w:val="20"/>
        </w:rPr>
      </w:pPr>
      <w:r w:rsidRPr="007A27C7">
        <w:rPr>
          <w:b/>
          <w:sz w:val="20"/>
        </w:rPr>
        <w:t xml:space="preserve">Autor: </w:t>
      </w:r>
      <w:r w:rsidRPr="007A27C7">
        <w:rPr>
          <w:sz w:val="20"/>
        </w:rPr>
        <w:t>Valeria Ramírez</w:t>
      </w:r>
    </w:p>
    <w:p w14:paraId="5EAEB2EF" w14:textId="77777777" w:rsidR="007A27C7" w:rsidRPr="007A27C7" w:rsidRDefault="007A27C7" w:rsidP="007A27C7">
      <w:pPr>
        <w:jc w:val="center"/>
        <w:rPr>
          <w:sz w:val="20"/>
        </w:rPr>
      </w:pPr>
    </w:p>
    <w:p w14:paraId="6F1367EB" w14:textId="71C28E87" w:rsidR="00C3441A" w:rsidRDefault="00C3441A" w:rsidP="006B72C6">
      <w:r>
        <w:t>Con una fresa diamantada con una rodela, se delimita la profundidad del tallado deseado que es de 0,5mm (Fig.</w:t>
      </w:r>
      <w:r w:rsidR="00C32627">
        <w:t>26</w:t>
      </w:r>
      <w:r>
        <w:t xml:space="preserve"> ).</w:t>
      </w:r>
    </w:p>
    <w:p w14:paraId="56868E31" w14:textId="77777777" w:rsidR="007A27C7" w:rsidRDefault="007A27C7" w:rsidP="006B72C6"/>
    <w:p w14:paraId="0309D654" w14:textId="77777777" w:rsidR="00C3441A" w:rsidRDefault="00C3441A" w:rsidP="00715D22">
      <w:pPr>
        <w:jc w:val="center"/>
      </w:pPr>
      <w:r>
        <w:rPr>
          <w:noProof/>
          <w:lang w:val="en-US" w:eastAsia="en-US"/>
        </w:rPr>
        <w:lastRenderedPageBreak/>
        <w:drawing>
          <wp:inline distT="0" distB="0" distL="0" distR="0" wp14:anchorId="26C719B0" wp14:editId="414F9848">
            <wp:extent cx="3887401" cy="2308793"/>
            <wp:effectExtent l="0" t="0" r="0" b="3175"/>
            <wp:docPr id="47" name="Picture 47" descr="Caso%20clínico%20Valeria%20Ramírez/IMG_6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o%20clínico%20Valeria%20Ramírez/IMG_6514.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898840" cy="2315587"/>
                    </a:xfrm>
                    <a:prstGeom prst="rect">
                      <a:avLst/>
                    </a:prstGeom>
                    <a:noFill/>
                    <a:ln>
                      <a:noFill/>
                    </a:ln>
                    <a:extLst>
                      <a:ext uri="{53640926-AAD7-44D8-BBD7-CCE9431645EC}">
                        <a14:shadowObscured xmlns:a14="http://schemas.microsoft.com/office/drawing/2010/main"/>
                      </a:ext>
                    </a:extLst>
                  </pic:spPr>
                </pic:pic>
              </a:graphicData>
            </a:graphic>
          </wp:inline>
        </w:drawing>
      </w:r>
    </w:p>
    <w:p w14:paraId="2B7016E7" w14:textId="2C992E36" w:rsidR="00C3441A" w:rsidRPr="007A27C7" w:rsidRDefault="00735942" w:rsidP="00735942">
      <w:pPr>
        <w:pStyle w:val="Descripcin"/>
        <w:rPr>
          <w:sz w:val="20"/>
        </w:rPr>
      </w:pPr>
      <w:bookmarkStart w:id="98" w:name="_Toc498123397"/>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27</w:t>
      </w:r>
      <w:r w:rsidR="00865668" w:rsidRPr="00C32627">
        <w:rPr>
          <w:b/>
          <w:noProof/>
        </w:rPr>
        <w:fldChar w:fldCharType="end"/>
      </w:r>
      <w:r w:rsidRPr="00C32627">
        <w:rPr>
          <w:b/>
        </w:rPr>
        <w:t>:</w:t>
      </w:r>
      <w:r>
        <w:t xml:space="preserve"> </w:t>
      </w:r>
      <w:r w:rsidRPr="00323391">
        <w:rPr>
          <w:noProof/>
        </w:rPr>
        <w:t>Tallado con fresa diamantada troncocónica</w:t>
      </w:r>
      <w:bookmarkEnd w:id="98"/>
    </w:p>
    <w:p w14:paraId="062B7337" w14:textId="77777777" w:rsidR="00C3441A" w:rsidRPr="007A27C7" w:rsidRDefault="00C3441A" w:rsidP="007A27C7">
      <w:pPr>
        <w:jc w:val="center"/>
        <w:rPr>
          <w:sz w:val="20"/>
        </w:rPr>
      </w:pPr>
      <w:r w:rsidRPr="007A27C7">
        <w:rPr>
          <w:b/>
          <w:sz w:val="20"/>
        </w:rPr>
        <w:t xml:space="preserve">Autor: </w:t>
      </w:r>
      <w:r w:rsidRPr="007A27C7">
        <w:rPr>
          <w:sz w:val="20"/>
        </w:rPr>
        <w:t>Valeria Ramírez</w:t>
      </w:r>
    </w:p>
    <w:p w14:paraId="4BEFC08C" w14:textId="7CD8F523" w:rsidR="00C3441A" w:rsidRPr="007A27C7" w:rsidRDefault="00C3441A" w:rsidP="00715D22">
      <w:pPr>
        <w:tabs>
          <w:tab w:val="left" w:pos="2220"/>
        </w:tabs>
        <w:ind w:left="0" w:firstLine="0"/>
        <w:rPr>
          <w:sz w:val="2"/>
        </w:rPr>
      </w:pPr>
    </w:p>
    <w:p w14:paraId="47BAA435" w14:textId="4B12B0B0" w:rsidR="00C3441A" w:rsidRDefault="00C3441A" w:rsidP="006B72C6">
      <w:r>
        <w:t>Se pinta con un lapicero los surcos realizados en la superficie vestibular anteriormente, para poder realizar el tallado vestibular, la cual se realiza con una fresa diamantada troncocónica</w:t>
      </w:r>
      <w:r w:rsidR="00C32627">
        <w:t xml:space="preserve"> (Fig.27)</w:t>
      </w:r>
      <w:r>
        <w:t>. Se procede a hacer la reducción vestibular del diente dejando lisa la superficie  hasta que desaparezcan las marcas del lapicero y haciendo los hombros respectivos.</w:t>
      </w:r>
    </w:p>
    <w:p w14:paraId="5E3A6DED" w14:textId="77777777" w:rsidR="00C3441A" w:rsidRPr="002C1BA7" w:rsidRDefault="00C3441A" w:rsidP="00B0274F">
      <w:pPr>
        <w:jc w:val="center"/>
      </w:pPr>
      <w:r>
        <w:rPr>
          <w:noProof/>
          <w:lang w:val="en-US" w:eastAsia="en-US"/>
        </w:rPr>
        <w:drawing>
          <wp:inline distT="0" distB="0" distL="0" distR="0" wp14:anchorId="5F01987C" wp14:editId="033B8277">
            <wp:extent cx="3924147" cy="2888297"/>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6552.CR2"/>
                    <pic:cNvPicPr/>
                  </pic:nvPicPr>
                  <pic:blipFill rotWithShape="1">
                    <a:blip r:embed="rId53" cstate="print">
                      <a:extLst>
                        <a:ext uri="{BEBA8EAE-BF5A-486C-A8C5-ECC9F3942E4B}">
                          <a14:imgProps xmlns:a14="http://schemas.microsoft.com/office/drawing/2010/main">
                            <a14:imgLayer r:embed="rId54">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3952488" cy="2909157"/>
                    </a:xfrm>
                    <a:prstGeom prst="rect">
                      <a:avLst/>
                    </a:prstGeom>
                    <a:ln>
                      <a:noFill/>
                    </a:ln>
                    <a:extLst>
                      <a:ext uri="{53640926-AAD7-44D8-BBD7-CCE9431645EC}">
                        <a14:shadowObscured xmlns:a14="http://schemas.microsoft.com/office/drawing/2010/main"/>
                      </a:ext>
                    </a:extLst>
                  </pic:spPr>
                </pic:pic>
              </a:graphicData>
            </a:graphic>
          </wp:inline>
        </w:drawing>
      </w:r>
    </w:p>
    <w:p w14:paraId="029813CA" w14:textId="12A1701E" w:rsidR="00C3441A" w:rsidRPr="00B0274F" w:rsidRDefault="00735942" w:rsidP="00735942">
      <w:pPr>
        <w:pStyle w:val="Descripcin"/>
        <w:rPr>
          <w:sz w:val="20"/>
        </w:rPr>
      </w:pPr>
      <w:bookmarkStart w:id="99" w:name="_Toc498123398"/>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28</w:t>
      </w:r>
      <w:r w:rsidR="00865668" w:rsidRPr="00C32627">
        <w:rPr>
          <w:b/>
          <w:noProof/>
        </w:rPr>
        <w:fldChar w:fldCharType="end"/>
      </w:r>
      <w:r w:rsidRPr="00C32627">
        <w:rPr>
          <w:b/>
        </w:rPr>
        <w:t>:</w:t>
      </w:r>
      <w:r>
        <w:t xml:space="preserve"> </w:t>
      </w:r>
      <w:r w:rsidRPr="00776574">
        <w:rPr>
          <w:noProof/>
        </w:rPr>
        <w:t>Tallado hombro vestibular</w:t>
      </w:r>
      <w:bookmarkEnd w:id="99"/>
    </w:p>
    <w:p w14:paraId="1F3BD512" w14:textId="77777777" w:rsidR="00C3441A" w:rsidRPr="00B0274F" w:rsidRDefault="00C3441A" w:rsidP="00B0274F">
      <w:pPr>
        <w:jc w:val="center"/>
        <w:rPr>
          <w:sz w:val="20"/>
        </w:rPr>
      </w:pPr>
      <w:r w:rsidRPr="00B0274F">
        <w:rPr>
          <w:b/>
          <w:sz w:val="20"/>
        </w:rPr>
        <w:t xml:space="preserve">Autor: </w:t>
      </w:r>
      <w:r w:rsidRPr="00B0274F">
        <w:rPr>
          <w:sz w:val="20"/>
        </w:rPr>
        <w:t>Valeria Ramírez</w:t>
      </w:r>
    </w:p>
    <w:p w14:paraId="5569DF38" w14:textId="77777777" w:rsidR="00C3441A" w:rsidRPr="00B0274F" w:rsidRDefault="00C3441A" w:rsidP="006B72C6">
      <w:pPr>
        <w:rPr>
          <w:sz w:val="10"/>
        </w:rPr>
      </w:pPr>
    </w:p>
    <w:p w14:paraId="59A5435B" w14:textId="27111DDD" w:rsidR="00C3441A" w:rsidRDefault="00C3441A" w:rsidP="006B72C6">
      <w:r>
        <w:t>Una vez realizado el tallado se procede a alisar y pulir las superficies vestibulares con fresas diamantadas troncocónicas de grano fino y ultrafino, y luego una secuencia con discos soflex empezando del mas grueso al mas fino, irrigando con agua</w:t>
      </w:r>
      <w:r w:rsidR="00C32627">
        <w:t xml:space="preserve"> (Fig.28)</w:t>
      </w:r>
      <w:r>
        <w:t xml:space="preserve">. </w:t>
      </w:r>
    </w:p>
    <w:p w14:paraId="3415D5FF" w14:textId="77777777" w:rsidR="00C3441A" w:rsidRDefault="00C3441A" w:rsidP="006B72C6">
      <w:r>
        <w:t>Se realiza la toma del color que se va a utilizar en las carillas de porcelana basándonos en los dientes adyacentes superiores e inferiores.</w:t>
      </w:r>
    </w:p>
    <w:p w14:paraId="44BF6C9B" w14:textId="77777777" w:rsidR="00C3441A" w:rsidRDefault="00C3441A" w:rsidP="006B72C6"/>
    <w:p w14:paraId="7EB64F65" w14:textId="77777777" w:rsidR="00C3441A" w:rsidRPr="00540726" w:rsidRDefault="00B0274F" w:rsidP="00B0274F">
      <w:pPr>
        <w:pStyle w:val="Ttulo2"/>
      </w:pPr>
      <w:r>
        <w:t xml:space="preserve"> </w:t>
      </w:r>
      <w:bookmarkStart w:id="100" w:name="_Toc498774009"/>
      <w:r>
        <w:t xml:space="preserve">3.11. </w:t>
      </w:r>
      <w:r w:rsidR="00C3441A" w:rsidRPr="00540726">
        <w:t>Impresiones definitivas</w:t>
      </w:r>
      <w:bookmarkEnd w:id="100"/>
    </w:p>
    <w:p w14:paraId="3310D4C5" w14:textId="56B37D87" w:rsidR="00C3441A" w:rsidRDefault="00C3441A" w:rsidP="006B72C6">
      <w:r>
        <w:t xml:space="preserve">Previamente anestesiado, se selecciona el hilo retractor con una longitud adecuada, dependiendo del diámetro del diente a colocar. Empaquetamos el hilo retractor #000 alrededor de todo el diente y posteriormente el #00 (Fig </w:t>
      </w:r>
      <w:r w:rsidR="00C32627">
        <w:t>29</w:t>
      </w:r>
      <w:r>
        <w:t xml:space="preserve">). </w:t>
      </w:r>
    </w:p>
    <w:p w14:paraId="27BF65CE" w14:textId="77777777" w:rsidR="00C3441A" w:rsidRDefault="00C3441A" w:rsidP="00B0274F">
      <w:pPr>
        <w:jc w:val="center"/>
      </w:pPr>
      <w:r>
        <w:rPr>
          <w:noProof/>
          <w:lang w:val="en-US" w:eastAsia="en-US"/>
        </w:rPr>
        <w:drawing>
          <wp:inline distT="0" distB="0" distL="0" distR="0" wp14:anchorId="4F5A4DA2" wp14:editId="56612514">
            <wp:extent cx="4479877" cy="2986416"/>
            <wp:effectExtent l="0" t="0" r="0"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6565.CR2"/>
                    <pic:cNvPicPr/>
                  </pic:nvPicPr>
                  <pic:blipFill>
                    <a:blip r:embed="rId55" cstate="print">
                      <a:extLst>
                        <a:ext uri="{28A0092B-C50C-407E-A947-70E740481C1C}">
                          <a14:useLocalDpi xmlns:a14="http://schemas.microsoft.com/office/drawing/2010/main"/>
                        </a:ext>
                      </a:extLst>
                    </a:blip>
                    <a:stretch>
                      <a:fillRect/>
                    </a:stretch>
                  </pic:blipFill>
                  <pic:spPr>
                    <a:xfrm>
                      <a:off x="0" y="0"/>
                      <a:ext cx="4487723" cy="2991646"/>
                    </a:xfrm>
                    <a:prstGeom prst="rect">
                      <a:avLst/>
                    </a:prstGeom>
                  </pic:spPr>
                </pic:pic>
              </a:graphicData>
            </a:graphic>
          </wp:inline>
        </w:drawing>
      </w:r>
    </w:p>
    <w:p w14:paraId="74B15A50" w14:textId="3E084816" w:rsidR="00C3441A" w:rsidRPr="00B0274F" w:rsidRDefault="00735942" w:rsidP="00735942">
      <w:pPr>
        <w:pStyle w:val="Descripcin"/>
        <w:rPr>
          <w:sz w:val="20"/>
        </w:rPr>
      </w:pPr>
      <w:bookmarkStart w:id="101" w:name="_Toc498123399"/>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29</w:t>
      </w:r>
      <w:r w:rsidR="00865668" w:rsidRPr="00C32627">
        <w:rPr>
          <w:b/>
          <w:noProof/>
        </w:rPr>
        <w:fldChar w:fldCharType="end"/>
      </w:r>
      <w:r>
        <w:t xml:space="preserve">: </w:t>
      </w:r>
      <w:r w:rsidRPr="0091316A">
        <w:rPr>
          <w:noProof/>
        </w:rPr>
        <w:t>Colocación hilos retractores #000 y #00</w:t>
      </w:r>
      <w:bookmarkEnd w:id="101"/>
    </w:p>
    <w:p w14:paraId="52E29E08" w14:textId="77777777" w:rsidR="00C3441A" w:rsidRPr="00B0274F" w:rsidRDefault="00C3441A" w:rsidP="00B0274F">
      <w:pPr>
        <w:ind w:hanging="10"/>
        <w:jc w:val="center"/>
        <w:rPr>
          <w:sz w:val="20"/>
        </w:rPr>
      </w:pPr>
      <w:r w:rsidRPr="00B0274F">
        <w:rPr>
          <w:b/>
          <w:sz w:val="20"/>
        </w:rPr>
        <w:t xml:space="preserve">Autor: </w:t>
      </w:r>
      <w:r w:rsidRPr="00B0274F">
        <w:rPr>
          <w:sz w:val="20"/>
        </w:rPr>
        <w:t>Valeria Ramírez</w:t>
      </w:r>
    </w:p>
    <w:p w14:paraId="5AD57332" w14:textId="77777777" w:rsidR="00C3441A" w:rsidRDefault="00C3441A" w:rsidP="006B72C6"/>
    <w:p w14:paraId="49B11A48" w14:textId="13A0B77F" w:rsidR="00C3441A" w:rsidRPr="00540726" w:rsidRDefault="00C3441A" w:rsidP="006B72C6">
      <w:pPr>
        <w:rPr>
          <w:b/>
        </w:rPr>
      </w:pPr>
      <w:r>
        <w:lastRenderedPageBreak/>
        <w:t>Seleccionamos la cubeta a utilizar previamente desinfectada y realizamos la impresión en dos pasos, mezclamos la pasta pesada de adhision durante 30 segundos hasta que quede homogénea, luego el colocamos un plástico, la llevamos a la cavidad oral y esperamos a que la pasta se endurezca, sacamos la cubeta de la boca, retiramos el plástico y colocamos la pasta liviana en la zona anterior de la arcada. Retiramos el hilo retractor #00 y tomamos la impresión esperando a que la pasta liviana frague (Fig.</w:t>
      </w:r>
      <w:r w:rsidR="00C32627">
        <w:t>30</w:t>
      </w:r>
      <w:r>
        <w:t>)</w:t>
      </w:r>
      <w:r w:rsidR="00C32627">
        <w:t>.</w:t>
      </w:r>
    </w:p>
    <w:p w14:paraId="2A4A232F" w14:textId="77777777" w:rsidR="00C3441A" w:rsidRDefault="00C3441A" w:rsidP="00B0274F">
      <w:pPr>
        <w:ind w:hanging="10"/>
        <w:jc w:val="center"/>
      </w:pPr>
      <w:r w:rsidRPr="008542D9">
        <w:rPr>
          <w:noProof/>
          <w:lang w:val="en-US" w:eastAsia="en-US"/>
        </w:rPr>
        <w:drawing>
          <wp:inline distT="0" distB="0" distL="0" distR="0" wp14:anchorId="67D85950" wp14:editId="71E74539">
            <wp:extent cx="4724278" cy="3254108"/>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6579.CR2"/>
                    <pic:cNvPicPr/>
                  </pic:nvPicPr>
                  <pic:blipFill rotWithShape="1">
                    <a:blip r:embed="rId56" cstate="print">
                      <a:extLst>
                        <a:ext uri="{BEBA8EAE-BF5A-486C-A8C5-ECC9F3942E4B}">
                          <a14:imgProps xmlns:a14="http://schemas.microsoft.com/office/drawing/2010/main">
                            <a14:imgLayer r:embed="rId57">
                              <a14:imgEffect>
                                <a14:backgroundRemoval t="9978" b="100000" l="9996" r="98904">
                                  <a14:backgroundMark x1="56360" y1="58388" x2="56360" y2="58388"/>
                                  <a14:backgroundMark x1="89401" y1="31908" x2="89401" y2="31908"/>
                                </a14:backgroundRemoval>
                              </a14:imgEffect>
                            </a14:imgLayer>
                          </a14:imgProps>
                        </a:ext>
                        <a:ext uri="{28A0092B-C50C-407E-A947-70E740481C1C}">
                          <a14:useLocalDpi xmlns:a14="http://schemas.microsoft.com/office/drawing/2010/main"/>
                        </a:ext>
                      </a:extLst>
                    </a:blip>
                    <a:srcRect l="8149" t="5093"/>
                    <a:stretch/>
                  </pic:blipFill>
                  <pic:spPr bwMode="auto">
                    <a:xfrm>
                      <a:off x="0" y="0"/>
                      <a:ext cx="4728670" cy="3257133"/>
                    </a:xfrm>
                    <a:prstGeom prst="rect">
                      <a:avLst/>
                    </a:prstGeom>
                    <a:solidFill>
                      <a:schemeClr val="tx1"/>
                    </a:solidFill>
                    <a:ln>
                      <a:noFill/>
                    </a:ln>
                    <a:extLst>
                      <a:ext uri="{53640926-AAD7-44D8-BBD7-CCE9431645EC}">
                        <a14:shadowObscured xmlns:a14="http://schemas.microsoft.com/office/drawing/2010/main"/>
                      </a:ext>
                    </a:extLst>
                  </pic:spPr>
                </pic:pic>
              </a:graphicData>
            </a:graphic>
          </wp:inline>
        </w:drawing>
      </w:r>
    </w:p>
    <w:p w14:paraId="7934928B" w14:textId="69745B5C" w:rsidR="00C3441A" w:rsidRPr="00B0274F" w:rsidRDefault="00735942" w:rsidP="00735942">
      <w:pPr>
        <w:pStyle w:val="Descripcin"/>
        <w:rPr>
          <w:sz w:val="20"/>
        </w:rPr>
      </w:pPr>
      <w:bookmarkStart w:id="102" w:name="_Toc498123400"/>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30</w:t>
      </w:r>
      <w:r w:rsidR="00865668" w:rsidRPr="00C32627">
        <w:rPr>
          <w:b/>
          <w:noProof/>
        </w:rPr>
        <w:fldChar w:fldCharType="end"/>
      </w:r>
      <w:r w:rsidRPr="00C32627">
        <w:rPr>
          <w:b/>
        </w:rPr>
        <w:t>:</w:t>
      </w:r>
      <w:r>
        <w:t xml:space="preserve"> </w:t>
      </w:r>
      <w:r w:rsidRPr="003B2D52">
        <w:rPr>
          <w:noProof/>
        </w:rPr>
        <w:t>Impresión definitiva</w:t>
      </w:r>
      <w:bookmarkEnd w:id="102"/>
    </w:p>
    <w:p w14:paraId="70E6E1D8" w14:textId="77777777" w:rsidR="00C3441A" w:rsidRPr="00B0274F" w:rsidRDefault="00C3441A" w:rsidP="00B0274F">
      <w:pPr>
        <w:ind w:hanging="10"/>
        <w:jc w:val="center"/>
        <w:rPr>
          <w:sz w:val="20"/>
        </w:rPr>
      </w:pPr>
      <w:r w:rsidRPr="00B0274F">
        <w:rPr>
          <w:b/>
          <w:sz w:val="20"/>
        </w:rPr>
        <w:t xml:space="preserve">Autor: </w:t>
      </w:r>
      <w:r w:rsidRPr="00B0274F">
        <w:rPr>
          <w:sz w:val="20"/>
        </w:rPr>
        <w:t>Valeria Ramírez</w:t>
      </w:r>
    </w:p>
    <w:p w14:paraId="64730557" w14:textId="77777777" w:rsidR="00C3441A" w:rsidRPr="00B0274F" w:rsidRDefault="00C3441A" w:rsidP="006B72C6">
      <w:pPr>
        <w:rPr>
          <w:sz w:val="14"/>
        </w:rPr>
      </w:pPr>
    </w:p>
    <w:p w14:paraId="2BA0CDC6" w14:textId="17AC381D" w:rsidR="00C3441A" w:rsidRDefault="00C3441A" w:rsidP="006B72C6">
      <w:r>
        <w:t>Finalmente se procede a tomar el registro de mordida colocando la pasta Occlufast Zhermack en toda la parte oclusal de la arcada inferior pidiéndole al paciente que muerda en máxima intercuspidación y esperamos que se endurezca para retirarla cuidadosamente</w:t>
      </w:r>
      <w:r w:rsidR="00C32627">
        <w:t xml:space="preserve"> (Fig.31)</w:t>
      </w:r>
      <w:r>
        <w:t>.</w:t>
      </w:r>
    </w:p>
    <w:p w14:paraId="5302DF5F" w14:textId="77777777" w:rsidR="00C3441A" w:rsidRPr="00872807" w:rsidRDefault="00C3441A" w:rsidP="006B72C6"/>
    <w:p w14:paraId="3040336D" w14:textId="77777777" w:rsidR="00C3441A" w:rsidRDefault="00C3441A" w:rsidP="00B0274F">
      <w:pPr>
        <w:ind w:hanging="10"/>
        <w:jc w:val="center"/>
      </w:pPr>
      <w:r>
        <w:rPr>
          <w:noProof/>
          <w:lang w:val="en-US" w:eastAsia="en-US"/>
        </w:rPr>
        <w:lastRenderedPageBreak/>
        <w:drawing>
          <wp:inline distT="0" distB="0" distL="0" distR="0" wp14:anchorId="5057A2E1" wp14:editId="4D105F4A">
            <wp:extent cx="4723644" cy="2615780"/>
            <wp:effectExtent l="0" t="0" r="127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6589.CR2"/>
                    <pic:cNvPicPr/>
                  </pic:nvPicPr>
                  <pic:blipFill rotWithShape="1">
                    <a:blip r:embed="rId58" cstate="print">
                      <a:extLst>
                        <a:ext uri="{BEBA8EAE-BF5A-486C-A8C5-ECC9F3942E4B}">
                          <a14:imgProps xmlns:a14="http://schemas.microsoft.com/office/drawing/2010/main">
                            <a14:imgLayer r:embed="rId59">
                              <a14:imgEffect>
                                <a14:backgroundRemoval t="10000" b="90000" l="10000" r="90000">
                                  <a14:backgroundMark x1="47971" y1="75713" x2="47971" y2="75713"/>
                                  <a14:backgroundMark x1="32584" y1="63816" x2="32584" y2="63816"/>
                                </a14:backgroundRemoval>
                              </a14:imgEffect>
                            </a14:imgLayer>
                          </a14:imgProps>
                        </a:ext>
                        <a:ext uri="{28A0092B-C50C-407E-A947-70E740481C1C}">
                          <a14:useLocalDpi xmlns:a14="http://schemas.microsoft.com/office/drawing/2010/main"/>
                        </a:ext>
                      </a:extLst>
                    </a:blip>
                    <a:srcRect l="8376" t="7809" r="7419" b="22241"/>
                    <a:stretch/>
                  </pic:blipFill>
                  <pic:spPr bwMode="auto">
                    <a:xfrm>
                      <a:off x="0" y="0"/>
                      <a:ext cx="4730381" cy="2619511"/>
                    </a:xfrm>
                    <a:prstGeom prst="rect">
                      <a:avLst/>
                    </a:prstGeom>
                    <a:solidFill>
                      <a:schemeClr val="tx1"/>
                    </a:solidFill>
                    <a:ln>
                      <a:noFill/>
                    </a:ln>
                    <a:extLst>
                      <a:ext uri="{53640926-AAD7-44D8-BBD7-CCE9431645EC}">
                        <a14:shadowObscured xmlns:a14="http://schemas.microsoft.com/office/drawing/2010/main"/>
                      </a:ext>
                    </a:extLst>
                  </pic:spPr>
                </pic:pic>
              </a:graphicData>
            </a:graphic>
          </wp:inline>
        </w:drawing>
      </w:r>
    </w:p>
    <w:p w14:paraId="2A01B65D" w14:textId="21056178" w:rsidR="00C3441A" w:rsidRPr="00B0274F" w:rsidRDefault="00735942" w:rsidP="00735942">
      <w:pPr>
        <w:pStyle w:val="Descripcin"/>
        <w:rPr>
          <w:sz w:val="20"/>
        </w:rPr>
      </w:pPr>
      <w:bookmarkStart w:id="103" w:name="_Toc498123401"/>
      <w:r w:rsidRPr="00C32627">
        <w:rPr>
          <w:b/>
        </w:rPr>
        <w:t xml:space="preserve">Ilustración </w:t>
      </w:r>
      <w:r w:rsidR="00865668" w:rsidRPr="00C32627">
        <w:rPr>
          <w:b/>
        </w:rPr>
        <w:fldChar w:fldCharType="begin"/>
      </w:r>
      <w:r w:rsidR="00865668" w:rsidRPr="00C32627">
        <w:rPr>
          <w:b/>
        </w:rPr>
        <w:instrText xml:space="preserve"> SEQ Ilustración \* ARABIC </w:instrText>
      </w:r>
      <w:r w:rsidR="00865668" w:rsidRPr="00C32627">
        <w:rPr>
          <w:b/>
        </w:rPr>
        <w:fldChar w:fldCharType="separate"/>
      </w:r>
      <w:r w:rsidR="00A925A9" w:rsidRPr="00C32627">
        <w:rPr>
          <w:b/>
          <w:noProof/>
        </w:rPr>
        <w:t>31</w:t>
      </w:r>
      <w:r w:rsidR="00865668" w:rsidRPr="00C32627">
        <w:rPr>
          <w:b/>
          <w:noProof/>
        </w:rPr>
        <w:fldChar w:fldCharType="end"/>
      </w:r>
      <w:r w:rsidRPr="00C32627">
        <w:rPr>
          <w:b/>
        </w:rPr>
        <w:t>:</w:t>
      </w:r>
      <w:r>
        <w:t xml:space="preserve"> </w:t>
      </w:r>
      <w:r w:rsidRPr="00C80E8E">
        <w:rPr>
          <w:noProof/>
        </w:rPr>
        <w:t>Registro de mordida</w:t>
      </w:r>
      <w:bookmarkEnd w:id="103"/>
    </w:p>
    <w:p w14:paraId="1EBDD87E" w14:textId="77777777" w:rsidR="00C3441A" w:rsidRPr="00B0274F" w:rsidRDefault="00C3441A" w:rsidP="00B0274F">
      <w:pPr>
        <w:ind w:hanging="10"/>
        <w:jc w:val="center"/>
        <w:rPr>
          <w:sz w:val="20"/>
        </w:rPr>
      </w:pPr>
      <w:r w:rsidRPr="00B0274F">
        <w:rPr>
          <w:b/>
          <w:sz w:val="20"/>
        </w:rPr>
        <w:t xml:space="preserve">Autor: </w:t>
      </w:r>
      <w:r w:rsidRPr="00B0274F">
        <w:rPr>
          <w:sz w:val="20"/>
        </w:rPr>
        <w:t>Valeria Ramírez</w:t>
      </w:r>
    </w:p>
    <w:p w14:paraId="742710EB" w14:textId="77777777" w:rsidR="00B0274F" w:rsidRPr="00B0274F" w:rsidRDefault="00B0274F" w:rsidP="006B72C6">
      <w:pPr>
        <w:rPr>
          <w:sz w:val="8"/>
        </w:rPr>
      </w:pPr>
    </w:p>
    <w:p w14:paraId="19C0FB96" w14:textId="77777777" w:rsidR="00C3441A" w:rsidRDefault="00C3441A" w:rsidP="006B72C6">
      <w:r>
        <w:t>Colocamos la resina bisacrilica Protemp 3M para realizar el mock up provisional.</w:t>
      </w:r>
    </w:p>
    <w:p w14:paraId="1B8078D8" w14:textId="77777777" w:rsidR="00C3441A" w:rsidRPr="00AD19AD" w:rsidRDefault="00C3441A" w:rsidP="00B0274F">
      <w:pPr>
        <w:pStyle w:val="Ttulo2"/>
      </w:pPr>
      <w:bookmarkStart w:id="104" w:name="_Toc498774010"/>
      <w:r>
        <w:t>3.13</w:t>
      </w:r>
      <w:r w:rsidR="00B0274F">
        <w:t>.</w:t>
      </w:r>
      <w:r>
        <w:t xml:space="preserve"> Prueba en bizcocho</w:t>
      </w:r>
      <w:bookmarkEnd w:id="104"/>
    </w:p>
    <w:p w14:paraId="2AA8B7A8" w14:textId="77777777" w:rsidR="00C3441A" w:rsidRDefault="00C3441A" w:rsidP="006B72C6">
      <w:r w:rsidRPr="00F37945">
        <w:t xml:space="preserve">Se realizó la </w:t>
      </w:r>
      <w:r>
        <w:t>prueba de la porcelana sin gla</w:t>
      </w:r>
      <w:r w:rsidRPr="00F37945">
        <w:t>sear en los dientes #1.1; 1.2; 1.3; 2.1; 2.2; 2.3 (Fig. ). Durante</w:t>
      </w:r>
      <w:r>
        <w:t xml:space="preserve"> el procedimiento se verificó</w:t>
      </w:r>
      <w:r w:rsidRPr="00F37945">
        <w:t xml:space="preserve"> el</w:t>
      </w:r>
      <w:r>
        <w:t xml:space="preserve"> color, forma y tamaño de las carillas,</w:t>
      </w:r>
      <w:r w:rsidRPr="00F37945">
        <w:t xml:space="preserve"> sellado marginal, puntos de contacto y oclusión.</w:t>
      </w:r>
      <w:r>
        <w:t xml:space="preserve"> El cual fue enviado al laboratorio para realizar las correcciones.</w:t>
      </w:r>
    </w:p>
    <w:p w14:paraId="259A82EC" w14:textId="77777777" w:rsidR="00C3441A" w:rsidRDefault="00C3441A" w:rsidP="00B0274F">
      <w:pPr>
        <w:ind w:hanging="436"/>
      </w:pPr>
      <w:r>
        <w:rPr>
          <w:noProof/>
          <w:lang w:val="en-US" w:eastAsia="en-US"/>
        </w:rPr>
        <w:drawing>
          <wp:inline distT="0" distB="0" distL="0" distR="0" wp14:anchorId="082473A7" wp14:editId="79757201">
            <wp:extent cx="5626229" cy="1640840"/>
            <wp:effectExtent l="0" t="0" r="12700" b="10160"/>
            <wp:docPr id="29" name="Picture 29" descr="Paciente%20Hugo%20Vega/Untitled%20Export/Untitled%20Export/Untitled%20Export/Untitled%20Export/Untitled%20Export/IMG_6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ciente%20Hugo%20Vega/Untitled%20Export/Untitled%20Export/Untitled%20Export/Untitled%20Export/Untitled%20Export/IMG_6600.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ackgroundRemoval t="9931" b="95439" l="0" r="99557">
                                  <a14:foregroundMark x1="37775" y1="30543" x2="1129" y2="31813"/>
                                  <a14:foregroundMark x1="89357" y1="66859" x2="99093" y2="62991"/>
                                  <a14:foregroundMark x1="80548" y1="48037" x2="89821" y2="10393"/>
                                  <a14:foregroundMark x1="75791" y1="34411" x2="77827" y2="11028"/>
                                  <a14:foregroundMark x1="94799" y1="25982" x2="94799" y2="25982"/>
                                  <a14:foregroundMark x1="907" y1="18822" x2="98871" y2="22748"/>
                                  <a14:foregroundMark x1="11530" y1="66859" x2="222" y2="65589"/>
                                </a14:backgroundRemoval>
                              </a14:imgEffect>
                            </a14:imgLayer>
                          </a14:imgProps>
                        </a:ext>
                        <a:ext uri="{28A0092B-C50C-407E-A947-70E740481C1C}">
                          <a14:useLocalDpi xmlns:a14="http://schemas.microsoft.com/office/drawing/2010/main"/>
                        </a:ext>
                      </a:extLst>
                    </a:blip>
                    <a:srcRect l="225" t="18804" r="-225" b="-2509"/>
                    <a:stretch/>
                  </pic:blipFill>
                  <pic:spPr bwMode="auto">
                    <a:xfrm>
                      <a:off x="0" y="0"/>
                      <a:ext cx="5638944" cy="1644548"/>
                    </a:xfrm>
                    <a:prstGeom prst="rect">
                      <a:avLst/>
                    </a:prstGeom>
                    <a:solidFill>
                      <a:schemeClr val="tx1"/>
                    </a:solidFill>
                    <a:ln>
                      <a:noFill/>
                    </a:ln>
                    <a:extLst>
                      <a:ext uri="{53640926-AAD7-44D8-BBD7-CCE9431645EC}">
                        <a14:shadowObscured xmlns:a14="http://schemas.microsoft.com/office/drawing/2010/main"/>
                      </a:ext>
                    </a:extLst>
                  </pic:spPr>
                </pic:pic>
              </a:graphicData>
            </a:graphic>
          </wp:inline>
        </w:drawing>
      </w:r>
    </w:p>
    <w:p w14:paraId="339D57E0" w14:textId="675B6161" w:rsidR="00C3441A" w:rsidRPr="00B0274F" w:rsidRDefault="00CD5B1B" w:rsidP="00CD5B1B">
      <w:pPr>
        <w:pStyle w:val="Descripcin"/>
        <w:rPr>
          <w:sz w:val="20"/>
        </w:rPr>
      </w:pPr>
      <w:bookmarkStart w:id="105" w:name="_Toc498123402"/>
      <w:r>
        <w:t xml:space="preserve">Ilustración </w:t>
      </w:r>
      <w:r w:rsidR="00865668">
        <w:fldChar w:fldCharType="begin"/>
      </w:r>
      <w:r w:rsidR="00865668">
        <w:instrText xml:space="preserve"> SEQ Ilustración \* ARABIC </w:instrText>
      </w:r>
      <w:r w:rsidR="00865668">
        <w:fldChar w:fldCharType="separate"/>
      </w:r>
      <w:r w:rsidR="00A925A9">
        <w:rPr>
          <w:noProof/>
        </w:rPr>
        <w:t>32</w:t>
      </w:r>
      <w:r w:rsidR="00865668">
        <w:rPr>
          <w:noProof/>
        </w:rPr>
        <w:fldChar w:fldCharType="end"/>
      </w:r>
      <w:r>
        <w:t xml:space="preserve">: </w:t>
      </w:r>
      <w:r w:rsidRPr="00713589">
        <w:rPr>
          <w:noProof/>
        </w:rPr>
        <w:t>Prueba en bizcocho de carillas</w:t>
      </w:r>
      <w:bookmarkEnd w:id="105"/>
    </w:p>
    <w:p w14:paraId="6DE4D5EB" w14:textId="68BFEC08" w:rsidR="00C3441A" w:rsidRPr="004E5422" w:rsidRDefault="00C3441A" w:rsidP="004E5422">
      <w:pPr>
        <w:ind w:hanging="436"/>
        <w:jc w:val="center"/>
        <w:rPr>
          <w:sz w:val="20"/>
        </w:rPr>
      </w:pPr>
      <w:r w:rsidRPr="00B0274F">
        <w:rPr>
          <w:b/>
          <w:sz w:val="20"/>
        </w:rPr>
        <w:t xml:space="preserve">Autor: </w:t>
      </w:r>
      <w:r w:rsidRPr="00B0274F">
        <w:rPr>
          <w:sz w:val="20"/>
        </w:rPr>
        <w:t>Valeria Ramírez</w:t>
      </w:r>
    </w:p>
    <w:p w14:paraId="7EEF9D37" w14:textId="77777777" w:rsidR="00C3441A" w:rsidRDefault="00C3441A" w:rsidP="00DA5F41">
      <w:pPr>
        <w:pStyle w:val="Ttulo2"/>
      </w:pPr>
      <w:bookmarkStart w:id="106" w:name="_Toc498774011"/>
      <w:r>
        <w:lastRenderedPageBreak/>
        <w:t>3.14</w:t>
      </w:r>
      <w:r w:rsidR="00DA5F41">
        <w:t>.</w:t>
      </w:r>
      <w:r>
        <w:t xml:space="preserve"> Cementación de las carillas de porcelana</w:t>
      </w:r>
      <w:bookmarkEnd w:id="106"/>
    </w:p>
    <w:p w14:paraId="496F4921" w14:textId="77777777" w:rsidR="00C3441A" w:rsidRDefault="00C3441A" w:rsidP="006B72C6">
      <w:r>
        <w:t xml:space="preserve">Para cementar las carillas de porcelana en los dientes </w:t>
      </w:r>
      <w:r w:rsidRPr="00F37945">
        <w:t>#1.1; 1.2; 1.3; 2.1; 2.2; 2.3</w:t>
      </w:r>
      <w:r>
        <w:t xml:space="preserve"> se va a utilizar el material de cementación Variolink Esthetic LC veneer Ivoclar Vivadent color Neutral.</w:t>
      </w:r>
    </w:p>
    <w:p w14:paraId="4D556475" w14:textId="558BE6FF" w:rsidR="00C3441A" w:rsidRDefault="00F87AC2" w:rsidP="00943F55">
      <w:pPr>
        <w:ind w:hanging="10"/>
        <w:jc w:val="center"/>
      </w:pPr>
      <w:r>
        <w:rPr>
          <w:noProof/>
          <w:lang w:val="en-US" w:eastAsia="en-US"/>
        </w:rPr>
        <w:drawing>
          <wp:inline distT="0" distB="0" distL="0" distR="0" wp14:anchorId="7077129C" wp14:editId="4C165EF7">
            <wp:extent cx="4118285" cy="1107440"/>
            <wp:effectExtent l="0" t="0" r="0" b="10160"/>
            <wp:docPr id="4" name="Picture 4" descr="Screen%20Shot%202017-10-13%20at%2010.45.3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3%20at%2010.45.36%20AM.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54612" t="29067" r="15302" b="58014"/>
                    <a:stretch/>
                  </pic:blipFill>
                  <pic:spPr bwMode="auto">
                    <a:xfrm>
                      <a:off x="0" y="0"/>
                      <a:ext cx="4127396" cy="1109890"/>
                    </a:xfrm>
                    <a:prstGeom prst="rect">
                      <a:avLst/>
                    </a:prstGeom>
                    <a:noFill/>
                    <a:ln>
                      <a:noFill/>
                    </a:ln>
                    <a:extLst>
                      <a:ext uri="{53640926-AAD7-44D8-BBD7-CCE9431645EC}">
                        <a14:shadowObscured xmlns:a14="http://schemas.microsoft.com/office/drawing/2010/main"/>
                      </a:ext>
                    </a:extLst>
                  </pic:spPr>
                </pic:pic>
              </a:graphicData>
            </a:graphic>
          </wp:inline>
        </w:drawing>
      </w:r>
    </w:p>
    <w:p w14:paraId="5FFBC4CD" w14:textId="1A5FF4E9" w:rsidR="00C3441A" w:rsidRPr="00DA5F41" w:rsidRDefault="00CD5B1B" w:rsidP="00CD5B1B">
      <w:pPr>
        <w:pStyle w:val="Descripcin"/>
        <w:ind w:hanging="10"/>
        <w:rPr>
          <w:sz w:val="20"/>
        </w:rPr>
      </w:pPr>
      <w:bookmarkStart w:id="107" w:name="_Toc498123403"/>
      <w:r w:rsidRPr="00151F62">
        <w:rPr>
          <w:b/>
        </w:rPr>
        <w:t xml:space="preserve">Ilustración </w:t>
      </w:r>
      <w:r w:rsidR="00865668" w:rsidRPr="00151F62">
        <w:rPr>
          <w:b/>
        </w:rPr>
        <w:fldChar w:fldCharType="begin"/>
      </w:r>
      <w:r w:rsidR="00865668" w:rsidRPr="00151F62">
        <w:rPr>
          <w:b/>
        </w:rPr>
        <w:instrText xml:space="preserve"> SEQ Ilustración \* ARABIC </w:instrText>
      </w:r>
      <w:r w:rsidR="00865668" w:rsidRPr="00151F62">
        <w:rPr>
          <w:b/>
        </w:rPr>
        <w:fldChar w:fldCharType="separate"/>
      </w:r>
      <w:r w:rsidR="00A925A9" w:rsidRPr="00151F62">
        <w:rPr>
          <w:b/>
          <w:noProof/>
        </w:rPr>
        <w:t>33</w:t>
      </w:r>
      <w:r w:rsidR="00865668" w:rsidRPr="00151F62">
        <w:rPr>
          <w:b/>
          <w:noProof/>
        </w:rPr>
        <w:fldChar w:fldCharType="end"/>
      </w:r>
      <w:r w:rsidRPr="00151F62">
        <w:rPr>
          <w:b/>
        </w:rPr>
        <w:t>:</w:t>
      </w:r>
      <w:r>
        <w:t xml:space="preserve"> </w:t>
      </w:r>
      <w:r w:rsidRPr="00ED6D49">
        <w:rPr>
          <w:noProof/>
        </w:rPr>
        <w:t>Carillas</w:t>
      </w:r>
      <w:bookmarkEnd w:id="107"/>
    </w:p>
    <w:p w14:paraId="6ED384DD" w14:textId="2591D2A2" w:rsidR="00C3441A" w:rsidRPr="00715D22" w:rsidRDefault="00C3441A" w:rsidP="00715D22">
      <w:pPr>
        <w:ind w:hanging="10"/>
        <w:jc w:val="center"/>
        <w:rPr>
          <w:sz w:val="20"/>
        </w:rPr>
      </w:pPr>
      <w:r w:rsidRPr="00DA5F41">
        <w:rPr>
          <w:b/>
          <w:sz w:val="20"/>
        </w:rPr>
        <w:t xml:space="preserve">Autor: </w:t>
      </w:r>
      <w:r w:rsidRPr="00DA5F41">
        <w:rPr>
          <w:sz w:val="20"/>
        </w:rPr>
        <w:t>Valeria Ramírez</w:t>
      </w:r>
    </w:p>
    <w:p w14:paraId="7973F2D4" w14:textId="17ABC937" w:rsidR="00C3441A" w:rsidRDefault="00C3441A" w:rsidP="00943F55">
      <w:r>
        <w:t>Anestesiamos al paciente, realizamos profilaxis de el sector anterior superior y procedemos a hacer el aislamiento absoluto con un dique de goma. (Fig.</w:t>
      </w:r>
      <w:r w:rsidR="00151F62">
        <w:t>34</w:t>
      </w:r>
      <w:r>
        <w:t xml:space="preserve">) </w:t>
      </w:r>
    </w:p>
    <w:p w14:paraId="7037B549" w14:textId="77777777" w:rsidR="00C3441A" w:rsidRPr="006412C1" w:rsidRDefault="00C3441A" w:rsidP="00DA5F41">
      <w:pPr>
        <w:pStyle w:val="Ttulo3"/>
      </w:pPr>
      <w:bookmarkStart w:id="108" w:name="_Toc498774012"/>
      <w:r w:rsidRPr="006412C1">
        <w:t>3.14.1 Acondicionamiento del diente</w:t>
      </w:r>
      <w:bookmarkEnd w:id="108"/>
    </w:p>
    <w:p w14:paraId="1E77A7FE" w14:textId="0601EAA8" w:rsidR="00C3441A" w:rsidRDefault="00F87AC2" w:rsidP="00151F62">
      <w:r>
        <w:rPr>
          <w:noProof/>
          <w:lang w:val="en-US" w:eastAsia="en-US"/>
        </w:rPr>
        <w:drawing>
          <wp:inline distT="0" distB="0" distL="0" distR="0" wp14:anchorId="5478A032" wp14:editId="72C4E13E">
            <wp:extent cx="4265973" cy="2819881"/>
            <wp:effectExtent l="0" t="0" r="1270" b="0"/>
            <wp:docPr id="5" name="Picture 5" descr="Screen%20Shot%202017-10-13%20at%2010.49.0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0-13%20at%2010.49.03%20AM.png"/>
                    <pic:cNvPicPr>
                      <a:picLocks noChangeAspect="1" noChangeArrowheads="1"/>
                    </pic:cNvPicPr>
                  </pic:nvPicPr>
                  <pic:blipFill rotWithShape="1">
                    <a:blip r:embed="rId63">
                      <a:extLst>
                        <a:ext uri="{28A0092B-C50C-407E-A947-70E740481C1C}">
                          <a14:useLocalDpi xmlns:a14="http://schemas.microsoft.com/office/drawing/2010/main" val="0"/>
                        </a:ext>
                      </a:extLst>
                    </a:blip>
                    <a:srcRect l="46268" t="29471" r="23898" b="39039"/>
                    <a:stretch/>
                  </pic:blipFill>
                  <pic:spPr bwMode="auto">
                    <a:xfrm>
                      <a:off x="0" y="0"/>
                      <a:ext cx="4294579" cy="2838790"/>
                    </a:xfrm>
                    <a:prstGeom prst="rect">
                      <a:avLst/>
                    </a:prstGeom>
                    <a:noFill/>
                    <a:ln>
                      <a:noFill/>
                    </a:ln>
                    <a:extLst>
                      <a:ext uri="{53640926-AAD7-44D8-BBD7-CCE9431645EC}">
                        <a14:shadowObscured xmlns:a14="http://schemas.microsoft.com/office/drawing/2010/main"/>
                      </a:ext>
                    </a:extLst>
                  </pic:spPr>
                </pic:pic>
              </a:graphicData>
            </a:graphic>
          </wp:inline>
        </w:drawing>
      </w:r>
    </w:p>
    <w:p w14:paraId="6F747231" w14:textId="595360D5" w:rsidR="00C3441A" w:rsidRPr="00DA5F41" w:rsidRDefault="00CD5B1B" w:rsidP="00CD5B1B">
      <w:pPr>
        <w:pStyle w:val="Descripcin"/>
        <w:rPr>
          <w:sz w:val="20"/>
        </w:rPr>
      </w:pPr>
      <w:bookmarkStart w:id="109" w:name="_Toc498123404"/>
      <w:r w:rsidRPr="00151F62">
        <w:rPr>
          <w:b/>
        </w:rPr>
        <w:t xml:space="preserve">Ilustración </w:t>
      </w:r>
      <w:r w:rsidR="00865668" w:rsidRPr="00151F62">
        <w:rPr>
          <w:b/>
        </w:rPr>
        <w:fldChar w:fldCharType="begin"/>
      </w:r>
      <w:r w:rsidR="00865668" w:rsidRPr="00151F62">
        <w:rPr>
          <w:b/>
        </w:rPr>
        <w:instrText xml:space="preserve"> SEQ Ilustración \* ARABIC </w:instrText>
      </w:r>
      <w:r w:rsidR="00865668" w:rsidRPr="00151F62">
        <w:rPr>
          <w:b/>
        </w:rPr>
        <w:fldChar w:fldCharType="separate"/>
      </w:r>
      <w:r w:rsidR="00A925A9" w:rsidRPr="00151F62">
        <w:rPr>
          <w:b/>
          <w:noProof/>
        </w:rPr>
        <w:t>34</w:t>
      </w:r>
      <w:r w:rsidR="00865668" w:rsidRPr="00151F62">
        <w:rPr>
          <w:b/>
          <w:noProof/>
        </w:rPr>
        <w:fldChar w:fldCharType="end"/>
      </w:r>
      <w:r w:rsidRPr="00151F62">
        <w:rPr>
          <w:b/>
        </w:rPr>
        <w:t>:</w:t>
      </w:r>
      <w:r>
        <w:t xml:space="preserve"> </w:t>
      </w:r>
      <w:r w:rsidRPr="00207B71">
        <w:rPr>
          <w:noProof/>
        </w:rPr>
        <w:t>Preparación del diente</w:t>
      </w:r>
      <w:bookmarkEnd w:id="109"/>
    </w:p>
    <w:p w14:paraId="614DC779" w14:textId="77777777" w:rsidR="00C3441A" w:rsidRPr="00DA5F41" w:rsidRDefault="00C3441A" w:rsidP="00943F55">
      <w:pPr>
        <w:ind w:hanging="10"/>
        <w:jc w:val="center"/>
        <w:rPr>
          <w:sz w:val="20"/>
        </w:rPr>
      </w:pPr>
      <w:r w:rsidRPr="00DA5F41">
        <w:rPr>
          <w:b/>
          <w:sz w:val="20"/>
        </w:rPr>
        <w:t xml:space="preserve">Autor: </w:t>
      </w:r>
      <w:r w:rsidRPr="00DA5F41">
        <w:rPr>
          <w:sz w:val="20"/>
        </w:rPr>
        <w:t>Valeria Ramírez</w:t>
      </w:r>
    </w:p>
    <w:p w14:paraId="7FEA4897" w14:textId="77777777" w:rsidR="00C3441A" w:rsidRDefault="00C3441A" w:rsidP="006B72C6"/>
    <w:p w14:paraId="36D98550" w14:textId="451A6089" w:rsidR="00EA3E0D" w:rsidRDefault="00C3441A" w:rsidP="006B72C6">
      <w:r>
        <w:t>Se coloca la grapa en el diente a tratar y se desinfecta con gluconato de clorehexidina al 2%, se lava con agua destilada, posteriormente se coloca acido fosfórico al 37% durante 15 segundos y se lava con agua destilada durante 30 segundos (Fig. ). Hibridación con adhesivo de 5ta generación (Single</w:t>
      </w:r>
      <w:r w:rsidR="00FF187E">
        <w:t xml:space="preserve"> Bond 2-3M).</w:t>
      </w:r>
    </w:p>
    <w:p w14:paraId="59EFCEAD" w14:textId="51DC208F" w:rsidR="00C3441A" w:rsidRDefault="00C3441A" w:rsidP="006B72C6">
      <w:r>
        <w:t xml:space="preserve"> </w:t>
      </w:r>
    </w:p>
    <w:p w14:paraId="5FD8AC92" w14:textId="77777777" w:rsidR="00C3441A" w:rsidRPr="006412C1" w:rsidRDefault="00C3441A" w:rsidP="00DA5F41">
      <w:pPr>
        <w:pStyle w:val="Ttulo3"/>
      </w:pPr>
      <w:bookmarkStart w:id="110" w:name="_Toc498774013"/>
      <w:r w:rsidRPr="006412C1">
        <w:t>3.14.2 Acondicionamiento de la porcelana</w:t>
      </w:r>
      <w:bookmarkEnd w:id="110"/>
    </w:p>
    <w:p w14:paraId="16614232" w14:textId="77777777" w:rsidR="00C3441A" w:rsidRDefault="00C3441A" w:rsidP="00DA5F41">
      <w:pPr>
        <w:ind w:hanging="10"/>
        <w:jc w:val="center"/>
      </w:pPr>
      <w:r>
        <w:rPr>
          <w:noProof/>
          <w:lang w:val="en-US" w:eastAsia="en-US"/>
        </w:rPr>
        <w:drawing>
          <wp:inline distT="0" distB="0" distL="0" distR="0" wp14:anchorId="5AD09066" wp14:editId="0E408854">
            <wp:extent cx="2409825" cy="166239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7724.CR2"/>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413317" cy="166480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5CBAA7E0" wp14:editId="7FC72067">
            <wp:extent cx="2435569" cy="1649730"/>
            <wp:effectExtent l="0" t="0" r="3175"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7726.CR2"/>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2456980" cy="1664233"/>
                    </a:xfrm>
                    <a:prstGeom prst="rect">
                      <a:avLst/>
                    </a:prstGeom>
                    <a:ln>
                      <a:noFill/>
                    </a:ln>
                    <a:extLst>
                      <a:ext uri="{53640926-AAD7-44D8-BBD7-CCE9431645EC}">
                        <a14:shadowObscured xmlns:a14="http://schemas.microsoft.com/office/drawing/2010/main"/>
                      </a:ext>
                    </a:extLst>
                  </pic:spPr>
                </pic:pic>
              </a:graphicData>
            </a:graphic>
          </wp:inline>
        </w:drawing>
      </w:r>
    </w:p>
    <w:p w14:paraId="2C3533E2" w14:textId="6817EDDE" w:rsidR="00C3441A" w:rsidRPr="00DA5F41" w:rsidRDefault="00CD5B1B" w:rsidP="00CD5B1B">
      <w:pPr>
        <w:pStyle w:val="Descripcin"/>
        <w:rPr>
          <w:sz w:val="20"/>
        </w:rPr>
      </w:pPr>
      <w:bookmarkStart w:id="111" w:name="_Toc498123405"/>
      <w:r w:rsidRPr="00151F62">
        <w:rPr>
          <w:b/>
        </w:rPr>
        <w:t xml:space="preserve">Ilustración </w:t>
      </w:r>
      <w:r w:rsidR="00865668" w:rsidRPr="00151F62">
        <w:rPr>
          <w:b/>
        </w:rPr>
        <w:fldChar w:fldCharType="begin"/>
      </w:r>
      <w:r w:rsidR="00865668" w:rsidRPr="00151F62">
        <w:rPr>
          <w:b/>
        </w:rPr>
        <w:instrText xml:space="preserve"> SEQ Ilustración \* ARABIC </w:instrText>
      </w:r>
      <w:r w:rsidR="00865668" w:rsidRPr="00151F62">
        <w:rPr>
          <w:b/>
        </w:rPr>
        <w:fldChar w:fldCharType="separate"/>
      </w:r>
      <w:r w:rsidR="00A925A9" w:rsidRPr="00151F62">
        <w:rPr>
          <w:b/>
          <w:noProof/>
        </w:rPr>
        <w:t>35</w:t>
      </w:r>
      <w:r w:rsidR="00865668" w:rsidRPr="00151F62">
        <w:rPr>
          <w:b/>
          <w:noProof/>
        </w:rPr>
        <w:fldChar w:fldCharType="end"/>
      </w:r>
      <w:r w:rsidRPr="00151F62">
        <w:rPr>
          <w:b/>
        </w:rPr>
        <w:t>:</w:t>
      </w:r>
      <w:r>
        <w:t xml:space="preserve"> </w:t>
      </w:r>
      <w:r w:rsidRPr="007C3B0F">
        <w:rPr>
          <w:noProof/>
        </w:rPr>
        <w:t>Preparación de las carillas</w:t>
      </w:r>
      <w:bookmarkEnd w:id="111"/>
    </w:p>
    <w:p w14:paraId="10143607" w14:textId="77777777" w:rsidR="00C3441A" w:rsidRPr="00DA5F41" w:rsidRDefault="00C3441A" w:rsidP="00DA5F41">
      <w:pPr>
        <w:ind w:hanging="10"/>
        <w:jc w:val="center"/>
        <w:rPr>
          <w:sz w:val="20"/>
        </w:rPr>
      </w:pPr>
      <w:r w:rsidRPr="00DA5F41">
        <w:rPr>
          <w:b/>
          <w:sz w:val="20"/>
        </w:rPr>
        <w:t xml:space="preserve">Autor: </w:t>
      </w:r>
      <w:r w:rsidRPr="00DA5F41">
        <w:rPr>
          <w:sz w:val="20"/>
        </w:rPr>
        <w:t>Valeria Ramírez</w:t>
      </w:r>
    </w:p>
    <w:p w14:paraId="7269649C" w14:textId="77777777" w:rsidR="00C3441A" w:rsidRPr="00DA5F41" w:rsidRDefault="00C3441A" w:rsidP="006B72C6">
      <w:pPr>
        <w:rPr>
          <w:sz w:val="6"/>
        </w:rPr>
      </w:pPr>
    </w:p>
    <w:p w14:paraId="5045AC1B" w14:textId="43B60110" w:rsidR="00C3441A" w:rsidRPr="00C218DD" w:rsidRDefault="00C3441A" w:rsidP="006B72C6">
      <w:r>
        <w:t>Desinfección de la carilla de porcelana pura con gluconato de clorhexidina al 2% por 15 segundos. Colocación de acido fluorhídrico al 9% (Porce</w:t>
      </w:r>
      <w:r w:rsidR="00FF187E">
        <w:t>lain Etch- Ultradent) durante 90</w:t>
      </w:r>
      <w:r>
        <w:t xml:space="preserve"> segundos (Fig.</w:t>
      </w:r>
      <w:r w:rsidR="00151F62">
        <w:t>35</w:t>
      </w:r>
      <w:r>
        <w:t xml:space="preserve"> ) y lavado con agua por 60 segundos. Secamos la porcelana y se aplican 3 capas de silano (Silane- Ultradent), se deja que se evapore el silano ( Fig.</w:t>
      </w:r>
      <w:r w:rsidR="00151F62">
        <w:t>35</w:t>
      </w:r>
      <w:r>
        <w:t xml:space="preserve"> ). Se aplica adhesivo (Single </w:t>
      </w:r>
      <w:r w:rsidR="00B823C3">
        <w:t>Bond 2- 3M).</w:t>
      </w:r>
    </w:p>
    <w:p w14:paraId="04D9E745" w14:textId="77777777" w:rsidR="00EA3E0D" w:rsidRDefault="00EA3E0D" w:rsidP="00DA5F41">
      <w:pPr>
        <w:pStyle w:val="Ttulo3"/>
      </w:pPr>
    </w:p>
    <w:p w14:paraId="3689E2F6" w14:textId="77777777" w:rsidR="00EA3E0D" w:rsidRDefault="00EA3E0D" w:rsidP="00DA5F41">
      <w:pPr>
        <w:pStyle w:val="Ttulo3"/>
      </w:pPr>
    </w:p>
    <w:p w14:paraId="62D4C73D" w14:textId="77777777" w:rsidR="00EA3E0D" w:rsidRDefault="00EA3E0D" w:rsidP="00DA5F41">
      <w:pPr>
        <w:pStyle w:val="Ttulo3"/>
      </w:pPr>
    </w:p>
    <w:p w14:paraId="1BE87655" w14:textId="77777777" w:rsidR="00C3441A" w:rsidRDefault="00C3441A" w:rsidP="00DA5F41">
      <w:pPr>
        <w:pStyle w:val="Ttulo3"/>
      </w:pPr>
      <w:bookmarkStart w:id="112" w:name="_Toc498774014"/>
      <w:r>
        <w:lastRenderedPageBreak/>
        <w:t>3.14.3 Cementación</w:t>
      </w:r>
      <w:bookmarkEnd w:id="112"/>
    </w:p>
    <w:p w14:paraId="40194BCE" w14:textId="17EC6121" w:rsidR="00C3441A" w:rsidRDefault="00A4314B" w:rsidP="00151F62">
      <w:pPr>
        <w:jc w:val="center"/>
      </w:pPr>
      <w:r>
        <w:rPr>
          <w:noProof/>
          <w:lang w:val="en-US" w:eastAsia="en-US"/>
        </w:rPr>
        <w:drawing>
          <wp:inline distT="0" distB="0" distL="0" distR="0" wp14:anchorId="332AB8D9" wp14:editId="28335E15">
            <wp:extent cx="4763135" cy="1552033"/>
            <wp:effectExtent l="0" t="0" r="12065" b="0"/>
            <wp:docPr id="26" name="Picture 26" descr="Screen%20Shot%202017-10-13%20at%2010.59.4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3%20at%2010.59.47%20AM.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48290" t="29067" r="6706" b="47517"/>
                    <a:stretch/>
                  </pic:blipFill>
                  <pic:spPr bwMode="auto">
                    <a:xfrm>
                      <a:off x="0" y="0"/>
                      <a:ext cx="4771256" cy="1554679"/>
                    </a:xfrm>
                    <a:prstGeom prst="rect">
                      <a:avLst/>
                    </a:prstGeom>
                    <a:noFill/>
                    <a:ln>
                      <a:noFill/>
                    </a:ln>
                    <a:extLst>
                      <a:ext uri="{53640926-AAD7-44D8-BBD7-CCE9431645EC}">
                        <a14:shadowObscured xmlns:a14="http://schemas.microsoft.com/office/drawing/2010/main"/>
                      </a:ext>
                    </a:extLst>
                  </pic:spPr>
                </pic:pic>
              </a:graphicData>
            </a:graphic>
          </wp:inline>
        </w:drawing>
      </w:r>
    </w:p>
    <w:p w14:paraId="257E0311" w14:textId="46030774" w:rsidR="00C3441A" w:rsidRPr="00DA5F41" w:rsidRDefault="00CD5B1B" w:rsidP="00CD5B1B">
      <w:pPr>
        <w:pStyle w:val="Descripcin"/>
        <w:ind w:hanging="10"/>
        <w:rPr>
          <w:sz w:val="20"/>
        </w:rPr>
      </w:pPr>
      <w:bookmarkStart w:id="113" w:name="_Toc498123406"/>
      <w:r w:rsidRPr="00151F62">
        <w:rPr>
          <w:b/>
        </w:rPr>
        <w:t xml:space="preserve">Ilustración </w:t>
      </w:r>
      <w:r w:rsidR="00865668" w:rsidRPr="00151F62">
        <w:rPr>
          <w:b/>
        </w:rPr>
        <w:fldChar w:fldCharType="begin"/>
      </w:r>
      <w:r w:rsidR="00865668" w:rsidRPr="00151F62">
        <w:rPr>
          <w:b/>
        </w:rPr>
        <w:instrText xml:space="preserve"> SEQ Ilustración \* ARABIC </w:instrText>
      </w:r>
      <w:r w:rsidR="00865668" w:rsidRPr="00151F62">
        <w:rPr>
          <w:b/>
        </w:rPr>
        <w:fldChar w:fldCharType="separate"/>
      </w:r>
      <w:r w:rsidR="00A925A9" w:rsidRPr="00151F62">
        <w:rPr>
          <w:b/>
          <w:noProof/>
        </w:rPr>
        <w:t>36</w:t>
      </w:r>
      <w:r w:rsidR="00865668" w:rsidRPr="00151F62">
        <w:rPr>
          <w:b/>
          <w:noProof/>
        </w:rPr>
        <w:fldChar w:fldCharType="end"/>
      </w:r>
      <w:r w:rsidRPr="00151F62">
        <w:rPr>
          <w:b/>
        </w:rPr>
        <w:t xml:space="preserve">: </w:t>
      </w:r>
      <w:r w:rsidRPr="00D65786">
        <w:rPr>
          <w:noProof/>
        </w:rPr>
        <w:t>Cementación</w:t>
      </w:r>
      <w:bookmarkEnd w:id="113"/>
    </w:p>
    <w:p w14:paraId="55AD252B" w14:textId="664A4779" w:rsidR="00EA3E0D" w:rsidRPr="00DA5F41" w:rsidRDefault="00C3441A" w:rsidP="00715D22">
      <w:pPr>
        <w:jc w:val="center"/>
        <w:rPr>
          <w:sz w:val="20"/>
        </w:rPr>
      </w:pPr>
      <w:r w:rsidRPr="00DA5F41">
        <w:rPr>
          <w:b/>
          <w:sz w:val="20"/>
        </w:rPr>
        <w:t xml:space="preserve">Autor: </w:t>
      </w:r>
      <w:r w:rsidRPr="00DA5F41">
        <w:rPr>
          <w:sz w:val="20"/>
        </w:rPr>
        <w:t>Valeria Ramírez</w:t>
      </w:r>
    </w:p>
    <w:p w14:paraId="6A789C16" w14:textId="77777777" w:rsidR="00C3441A" w:rsidRDefault="00C3441A" w:rsidP="00657F4D">
      <w:pPr>
        <w:pStyle w:val="Prrafodelista"/>
        <w:numPr>
          <w:ilvl w:val="0"/>
          <w:numId w:val="7"/>
        </w:numPr>
      </w:pPr>
      <w:r>
        <w:t>Se coloca el cemento resinoso (Variolink Esthetic LC neutral- Ivoclar Vivadent) sobre la superficie interna de la carilla y se coloca en el diente.</w:t>
      </w:r>
    </w:p>
    <w:p w14:paraId="3008D8E0" w14:textId="0F2B8D74" w:rsidR="00C3441A" w:rsidRDefault="00C3441A" w:rsidP="00657F4D">
      <w:pPr>
        <w:pStyle w:val="Prrafodelista"/>
        <w:numPr>
          <w:ilvl w:val="0"/>
          <w:numId w:val="7"/>
        </w:numPr>
      </w:pPr>
      <w:r>
        <w:t>Con un pincel se retiran los excesos del cemento y con ceda dental los excesos en las superficies proximales</w:t>
      </w:r>
      <w:r w:rsidR="00151F62">
        <w:t xml:space="preserve"> (Fig.36)</w:t>
      </w:r>
      <w:r>
        <w:t>.</w:t>
      </w:r>
    </w:p>
    <w:p w14:paraId="5E74DDE5" w14:textId="77777777" w:rsidR="00C3441A" w:rsidRDefault="00C3441A" w:rsidP="00657F4D">
      <w:pPr>
        <w:pStyle w:val="Prrafodelista"/>
        <w:numPr>
          <w:ilvl w:val="0"/>
          <w:numId w:val="7"/>
        </w:numPr>
      </w:pPr>
      <w:r>
        <w:t>Fotopolimerizar cada superficie de diente por 30 segundos cada una.</w:t>
      </w:r>
    </w:p>
    <w:p w14:paraId="44716FD6" w14:textId="6AD6ECED" w:rsidR="00C3441A" w:rsidRDefault="00B823C3" w:rsidP="00657F4D">
      <w:pPr>
        <w:pStyle w:val="Prrafodelista"/>
        <w:numPr>
          <w:ilvl w:val="0"/>
          <w:numId w:val="7"/>
        </w:numPr>
      </w:pPr>
      <w:r>
        <w:t>R</w:t>
      </w:r>
      <w:r w:rsidR="00C3441A">
        <w:t>etirar excesos de los márgenes con un bisturí #15. (Fig.</w:t>
      </w:r>
      <w:r w:rsidR="00151F62">
        <w:t>37</w:t>
      </w:r>
      <w:r w:rsidR="00C3441A">
        <w:t xml:space="preserve"> )</w:t>
      </w:r>
    </w:p>
    <w:p w14:paraId="4EDC2FD2" w14:textId="77777777" w:rsidR="00C3441A" w:rsidRDefault="00C3441A" w:rsidP="00DA5F41">
      <w:pPr>
        <w:ind w:hanging="10"/>
        <w:jc w:val="center"/>
      </w:pPr>
      <w:r>
        <w:rPr>
          <w:noProof/>
          <w:lang w:val="en-US" w:eastAsia="en-US"/>
        </w:rPr>
        <w:drawing>
          <wp:inline distT="0" distB="0" distL="0" distR="0" wp14:anchorId="6A4A159B" wp14:editId="285A018B">
            <wp:extent cx="3699720" cy="246634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7740.CR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13624" cy="2475609"/>
                    </a:xfrm>
                    <a:prstGeom prst="rect">
                      <a:avLst/>
                    </a:prstGeom>
                  </pic:spPr>
                </pic:pic>
              </a:graphicData>
            </a:graphic>
          </wp:inline>
        </w:drawing>
      </w:r>
    </w:p>
    <w:p w14:paraId="70236546" w14:textId="1D9EC7C4" w:rsidR="00C3441A" w:rsidRPr="00DA5F41" w:rsidRDefault="00CD5B1B" w:rsidP="00CD5B1B">
      <w:pPr>
        <w:pStyle w:val="Descripcin"/>
        <w:rPr>
          <w:b/>
          <w:sz w:val="20"/>
        </w:rPr>
      </w:pPr>
      <w:bookmarkStart w:id="114" w:name="_Toc498123407"/>
      <w:r w:rsidRPr="00151F62">
        <w:rPr>
          <w:b/>
        </w:rPr>
        <w:t xml:space="preserve">Ilustración </w:t>
      </w:r>
      <w:r w:rsidR="00865668" w:rsidRPr="00151F62">
        <w:rPr>
          <w:b/>
        </w:rPr>
        <w:fldChar w:fldCharType="begin"/>
      </w:r>
      <w:r w:rsidR="00865668" w:rsidRPr="00151F62">
        <w:rPr>
          <w:b/>
        </w:rPr>
        <w:instrText xml:space="preserve"> SEQ Ilustración \* ARABIC </w:instrText>
      </w:r>
      <w:r w:rsidR="00865668" w:rsidRPr="00151F62">
        <w:rPr>
          <w:b/>
        </w:rPr>
        <w:fldChar w:fldCharType="separate"/>
      </w:r>
      <w:r w:rsidR="00A925A9" w:rsidRPr="00151F62">
        <w:rPr>
          <w:b/>
          <w:noProof/>
        </w:rPr>
        <w:t>37</w:t>
      </w:r>
      <w:r w:rsidR="00865668" w:rsidRPr="00151F62">
        <w:rPr>
          <w:b/>
          <w:noProof/>
        </w:rPr>
        <w:fldChar w:fldCharType="end"/>
      </w:r>
      <w:r w:rsidRPr="00151F62">
        <w:rPr>
          <w:b/>
        </w:rPr>
        <w:t>:</w:t>
      </w:r>
      <w:r>
        <w:t xml:space="preserve"> </w:t>
      </w:r>
      <w:r w:rsidRPr="001552A6">
        <w:rPr>
          <w:noProof/>
        </w:rPr>
        <w:t>Retiro de excesos con bisturí</w:t>
      </w:r>
      <w:bookmarkEnd w:id="114"/>
    </w:p>
    <w:p w14:paraId="18F13467" w14:textId="77777777" w:rsidR="00C3441A" w:rsidRPr="00DA5F41" w:rsidRDefault="00C3441A" w:rsidP="00DA5F41">
      <w:pPr>
        <w:jc w:val="center"/>
        <w:rPr>
          <w:sz w:val="20"/>
        </w:rPr>
      </w:pPr>
      <w:r w:rsidRPr="00DA5F41">
        <w:rPr>
          <w:b/>
          <w:sz w:val="20"/>
        </w:rPr>
        <w:t xml:space="preserve">Autor: </w:t>
      </w:r>
      <w:r w:rsidRPr="00DA5F41">
        <w:rPr>
          <w:sz w:val="20"/>
        </w:rPr>
        <w:t>Valeria Ramírez</w:t>
      </w:r>
    </w:p>
    <w:p w14:paraId="78742490" w14:textId="77777777" w:rsidR="00C3441A" w:rsidRPr="00231D1E" w:rsidRDefault="00C3441A" w:rsidP="006B72C6">
      <w:pPr>
        <w:rPr>
          <w:sz w:val="20"/>
        </w:rPr>
      </w:pPr>
    </w:p>
    <w:p w14:paraId="1AAB9DA7" w14:textId="6F75AA19" w:rsidR="00C3441A" w:rsidRDefault="005B703E" w:rsidP="00DA5F41">
      <w:pPr>
        <w:ind w:hanging="10"/>
        <w:jc w:val="center"/>
      </w:pPr>
      <w:r>
        <w:rPr>
          <w:noProof/>
          <w:lang w:val="en-US" w:eastAsia="en-US"/>
        </w:rPr>
        <w:drawing>
          <wp:inline distT="0" distB="0" distL="0" distR="0" wp14:anchorId="10E1A7EF" wp14:editId="01E7C952">
            <wp:extent cx="4376471" cy="1551940"/>
            <wp:effectExtent l="0" t="0" r="0" b="0"/>
            <wp:docPr id="40" name="Picture 40" descr="Screen%20Shot%202017-10-13%20at%2011.12.2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0-13%20at%2011.12.26%20AM.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54106" t="43197" r="10245" b="36617"/>
                    <a:stretch/>
                  </pic:blipFill>
                  <pic:spPr bwMode="auto">
                    <a:xfrm>
                      <a:off x="0" y="0"/>
                      <a:ext cx="4392910" cy="1557770"/>
                    </a:xfrm>
                    <a:prstGeom prst="rect">
                      <a:avLst/>
                    </a:prstGeom>
                    <a:noFill/>
                    <a:ln>
                      <a:noFill/>
                    </a:ln>
                    <a:extLst>
                      <a:ext uri="{53640926-AAD7-44D8-BBD7-CCE9431645EC}">
                        <a14:shadowObscured xmlns:a14="http://schemas.microsoft.com/office/drawing/2010/main"/>
                      </a:ext>
                    </a:extLst>
                  </pic:spPr>
                </pic:pic>
              </a:graphicData>
            </a:graphic>
          </wp:inline>
        </w:drawing>
      </w:r>
    </w:p>
    <w:p w14:paraId="44CBD487" w14:textId="556A9209" w:rsidR="00C3441A" w:rsidRPr="00DA5F41" w:rsidRDefault="00CD5B1B" w:rsidP="00CD5B1B">
      <w:pPr>
        <w:pStyle w:val="Descripcin"/>
        <w:ind w:hanging="10"/>
        <w:rPr>
          <w:sz w:val="20"/>
        </w:rPr>
      </w:pPr>
      <w:bookmarkStart w:id="115" w:name="_Toc498123408"/>
      <w:r w:rsidRPr="00151F62">
        <w:rPr>
          <w:b/>
        </w:rPr>
        <w:t xml:space="preserve">Ilustración </w:t>
      </w:r>
      <w:r w:rsidR="00865668" w:rsidRPr="00151F62">
        <w:rPr>
          <w:b/>
        </w:rPr>
        <w:fldChar w:fldCharType="begin"/>
      </w:r>
      <w:r w:rsidR="00865668" w:rsidRPr="00151F62">
        <w:rPr>
          <w:b/>
        </w:rPr>
        <w:instrText xml:space="preserve"> SEQ Ilustración \* ARABIC </w:instrText>
      </w:r>
      <w:r w:rsidR="00865668" w:rsidRPr="00151F62">
        <w:rPr>
          <w:b/>
        </w:rPr>
        <w:fldChar w:fldCharType="separate"/>
      </w:r>
      <w:r w:rsidR="00A925A9" w:rsidRPr="00151F62">
        <w:rPr>
          <w:b/>
          <w:noProof/>
        </w:rPr>
        <w:t>38</w:t>
      </w:r>
      <w:r w:rsidR="00865668" w:rsidRPr="00151F62">
        <w:rPr>
          <w:b/>
          <w:noProof/>
        </w:rPr>
        <w:fldChar w:fldCharType="end"/>
      </w:r>
      <w:r w:rsidRPr="00151F62">
        <w:rPr>
          <w:b/>
        </w:rPr>
        <w:t>:</w:t>
      </w:r>
      <w:r>
        <w:t xml:space="preserve"> </w:t>
      </w:r>
      <w:r w:rsidRPr="00190B1A">
        <w:rPr>
          <w:noProof/>
        </w:rPr>
        <w:t>Fotografía después de la cementación</w:t>
      </w:r>
      <w:bookmarkEnd w:id="115"/>
    </w:p>
    <w:p w14:paraId="5AA5161C" w14:textId="77777777" w:rsidR="00C3441A" w:rsidRPr="00DA5F41" w:rsidRDefault="00C3441A" w:rsidP="00DA5F41">
      <w:pPr>
        <w:ind w:hanging="10"/>
        <w:jc w:val="center"/>
        <w:rPr>
          <w:sz w:val="20"/>
        </w:rPr>
      </w:pPr>
      <w:r w:rsidRPr="00DA5F41">
        <w:rPr>
          <w:b/>
          <w:sz w:val="20"/>
        </w:rPr>
        <w:t xml:space="preserve">Autor: </w:t>
      </w:r>
      <w:r w:rsidRPr="00DA5F41">
        <w:rPr>
          <w:sz w:val="20"/>
        </w:rPr>
        <w:t>Valeria Ramírez</w:t>
      </w:r>
    </w:p>
    <w:p w14:paraId="0A4E0C90" w14:textId="77777777" w:rsidR="00C3441A" w:rsidRDefault="00C3441A" w:rsidP="006B72C6"/>
    <w:p w14:paraId="6F44A25D" w14:textId="58C386C2" w:rsidR="00C3441A" w:rsidRDefault="00C3441A" w:rsidP="00DA5F41">
      <w:pPr>
        <w:pStyle w:val="Ttulo2"/>
      </w:pPr>
      <w:bookmarkStart w:id="116" w:name="_Toc498774015"/>
      <w:r>
        <w:t xml:space="preserve">3.15 </w:t>
      </w:r>
      <w:r w:rsidR="00C74D95">
        <w:t>Restauraciones Inferiores</w:t>
      </w:r>
      <w:bookmarkEnd w:id="116"/>
    </w:p>
    <w:p w14:paraId="146A2241" w14:textId="77777777" w:rsidR="00C74D95" w:rsidRDefault="00C74D95" w:rsidP="00C74D95">
      <w:pPr>
        <w:rPr>
          <w:b/>
        </w:rPr>
      </w:pPr>
      <w:r>
        <w:t>Previamente se realizó una profilaxis dental y luego se procedió a la colocación de aislamiento absoluto de canino a canino.</w:t>
      </w:r>
    </w:p>
    <w:p w14:paraId="46B0DA4D" w14:textId="77777777" w:rsidR="00C74D95" w:rsidRDefault="00C74D95" w:rsidP="00C74D95">
      <w:pPr>
        <w:jc w:val="center"/>
      </w:pPr>
      <w:r>
        <w:rPr>
          <w:b/>
          <w:noProof/>
          <w:lang w:val="en-US" w:eastAsia="en-US"/>
        </w:rPr>
        <w:drawing>
          <wp:inline distT="0" distB="0" distL="0" distR="0" wp14:anchorId="504B2561" wp14:editId="2C218C61">
            <wp:extent cx="4117318" cy="22917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9331.CR2"/>
                    <pic:cNvPicPr/>
                  </pic:nvPicPr>
                  <pic:blipFill rotWithShape="1">
                    <a:blip r:embed="rId69" cstate="print">
                      <a:extLst>
                        <a:ext uri="{BEBA8EAE-BF5A-486C-A8C5-ECC9F3942E4B}">
                          <a14:imgProps xmlns:a14="http://schemas.microsoft.com/office/drawing/2010/main">
                            <a14:imgLayer r:embed="rId70">
                              <a14:imgEffect>
                                <a14:sharpenSoften amount="50000"/>
                              </a14:imgEffect>
                              <a14:imgEffect>
                                <a14:colorTemperature colorTemp="7085"/>
                              </a14:imgEffect>
                              <a14:imgEffect>
                                <a14:brightnessContrast bright="40000"/>
                              </a14:imgEffect>
                            </a14:imgLayer>
                          </a14:imgProps>
                        </a:ext>
                        <a:ext uri="{28A0092B-C50C-407E-A947-70E740481C1C}">
                          <a14:useLocalDpi xmlns:a14="http://schemas.microsoft.com/office/drawing/2010/main" val="0"/>
                        </a:ext>
                      </a:extLst>
                    </a:blip>
                    <a:srcRect l="29200" t="32258" r="22811" b="27675"/>
                    <a:stretch/>
                  </pic:blipFill>
                  <pic:spPr bwMode="auto">
                    <a:xfrm>
                      <a:off x="0" y="0"/>
                      <a:ext cx="4128901" cy="2298162"/>
                    </a:xfrm>
                    <a:prstGeom prst="rect">
                      <a:avLst/>
                    </a:prstGeom>
                    <a:ln>
                      <a:noFill/>
                    </a:ln>
                    <a:extLst>
                      <a:ext uri="{53640926-AAD7-44D8-BBD7-CCE9431645EC}">
                        <a14:shadowObscured xmlns:a14="http://schemas.microsoft.com/office/drawing/2010/main"/>
                      </a:ext>
                    </a:extLst>
                  </pic:spPr>
                </pic:pic>
              </a:graphicData>
            </a:graphic>
          </wp:inline>
        </w:drawing>
      </w:r>
    </w:p>
    <w:p w14:paraId="09B388C7" w14:textId="0E1FF80F" w:rsidR="00C74D95" w:rsidRPr="00C74D95" w:rsidRDefault="007723A0" w:rsidP="007723A0">
      <w:pPr>
        <w:pStyle w:val="Descripcin"/>
        <w:rPr>
          <w:sz w:val="20"/>
          <w:szCs w:val="20"/>
        </w:rPr>
      </w:pPr>
      <w:bookmarkStart w:id="117" w:name="_Toc498123409"/>
      <w:r w:rsidRPr="00151F62">
        <w:rPr>
          <w:b/>
        </w:rPr>
        <w:t xml:space="preserve">Ilustración </w:t>
      </w:r>
      <w:r w:rsidR="00865668" w:rsidRPr="00151F62">
        <w:rPr>
          <w:b/>
        </w:rPr>
        <w:fldChar w:fldCharType="begin"/>
      </w:r>
      <w:r w:rsidR="00865668" w:rsidRPr="00151F62">
        <w:rPr>
          <w:b/>
        </w:rPr>
        <w:instrText xml:space="preserve"> SEQ Ilustración \* ARABIC </w:instrText>
      </w:r>
      <w:r w:rsidR="00865668" w:rsidRPr="00151F62">
        <w:rPr>
          <w:b/>
        </w:rPr>
        <w:fldChar w:fldCharType="separate"/>
      </w:r>
      <w:r w:rsidR="00A925A9" w:rsidRPr="00151F62">
        <w:rPr>
          <w:b/>
          <w:noProof/>
        </w:rPr>
        <w:t>39</w:t>
      </w:r>
      <w:r w:rsidR="00865668" w:rsidRPr="00151F62">
        <w:rPr>
          <w:b/>
          <w:noProof/>
        </w:rPr>
        <w:fldChar w:fldCharType="end"/>
      </w:r>
      <w:r w:rsidRPr="00151F62">
        <w:rPr>
          <w:b/>
        </w:rPr>
        <w:t>:</w:t>
      </w:r>
      <w:r>
        <w:t xml:space="preserve"> </w:t>
      </w:r>
      <w:r w:rsidRPr="009671F5">
        <w:rPr>
          <w:noProof/>
        </w:rPr>
        <w:t>Fotografia restauraciones inferiores</w:t>
      </w:r>
      <w:bookmarkEnd w:id="117"/>
    </w:p>
    <w:p w14:paraId="4792F4BD" w14:textId="77777777" w:rsidR="00C74D95" w:rsidRPr="00C74D95" w:rsidRDefault="00C74D95" w:rsidP="00C74D95">
      <w:pPr>
        <w:jc w:val="center"/>
        <w:rPr>
          <w:sz w:val="20"/>
          <w:szCs w:val="20"/>
        </w:rPr>
      </w:pPr>
      <w:r w:rsidRPr="00C74D95">
        <w:rPr>
          <w:b/>
          <w:sz w:val="20"/>
          <w:szCs w:val="20"/>
        </w:rPr>
        <w:t xml:space="preserve">Autor: </w:t>
      </w:r>
      <w:r w:rsidRPr="00C74D95">
        <w:rPr>
          <w:sz w:val="20"/>
          <w:szCs w:val="20"/>
        </w:rPr>
        <w:t>Valeria Ramírez</w:t>
      </w:r>
    </w:p>
    <w:p w14:paraId="6BC3C435" w14:textId="56CFDFA7" w:rsidR="00C74D95" w:rsidRPr="00E828E5" w:rsidRDefault="00C74D95" w:rsidP="00C74D95">
      <w:r w:rsidRPr="00E828E5">
        <w:t xml:space="preserve">Una vez aislado el campo operatorio se realizaron las restauraciones inferiores de los dientes #31 y #41 </w:t>
      </w:r>
      <w:r>
        <w:t>con resina compuesta</w:t>
      </w:r>
      <w:r w:rsidR="00151F62">
        <w:t xml:space="preserve"> (Fig</w:t>
      </w:r>
      <w:r>
        <w:t>.</w:t>
      </w:r>
      <w:r w:rsidR="00151F62">
        <w:t>39).</w:t>
      </w:r>
    </w:p>
    <w:p w14:paraId="6015B6C9" w14:textId="77777777" w:rsidR="00C74D95" w:rsidRPr="00C74D95" w:rsidRDefault="00C74D95" w:rsidP="00C74D95"/>
    <w:p w14:paraId="3715B083" w14:textId="77777777" w:rsidR="00C3441A" w:rsidRDefault="00C3441A" w:rsidP="006B72C6"/>
    <w:p w14:paraId="56216CA0" w14:textId="77777777" w:rsidR="00C3441A" w:rsidRDefault="00C3441A" w:rsidP="00DA5F41">
      <w:pPr>
        <w:pStyle w:val="Ttulo2"/>
      </w:pPr>
      <w:bookmarkStart w:id="118" w:name="_Toc498774016"/>
      <w:r>
        <w:t>3.16 Prescripciones</w:t>
      </w:r>
      <w:bookmarkEnd w:id="118"/>
      <w:r>
        <w:t xml:space="preserve"> </w:t>
      </w:r>
    </w:p>
    <w:p w14:paraId="5B512A90" w14:textId="7398117C" w:rsidR="00C3441A" w:rsidRDefault="00C3441A" w:rsidP="006B72C6">
      <w:r>
        <w:t>Se le indico al paciente que no debe l</w:t>
      </w:r>
      <w:r w:rsidR="00887463">
        <w:t>levar a cabo ninguna clase de há</w:t>
      </w:r>
      <w:r>
        <w:t xml:space="preserve">bito inadecuado, tales como morderse las uñas, el esfero, hielo o cualquier otro objeto. </w:t>
      </w:r>
    </w:p>
    <w:p w14:paraId="53DABA7E" w14:textId="77777777" w:rsidR="00C3441A" w:rsidRDefault="00C3441A" w:rsidP="006B72C6">
      <w:r>
        <w:t xml:space="preserve">Evitar el apretamiento o rechinamiento dentario u otras parafunciones que involucren la sobrecarga masticatoria. </w:t>
      </w:r>
    </w:p>
    <w:p w14:paraId="093147FF" w14:textId="77777777" w:rsidR="00C3441A" w:rsidRDefault="00C3441A" w:rsidP="006B72C6">
      <w:r>
        <w:t>Motivación de higiene oral para el buen control del biofilm.</w:t>
      </w:r>
    </w:p>
    <w:p w14:paraId="43A9E1C1" w14:textId="4AA4D6C1" w:rsidR="00C74D95" w:rsidRDefault="00C3441A" w:rsidP="00715D22">
      <w:r>
        <w:t xml:space="preserve">El paciente es comunicado que debe asistir a la consulta </w:t>
      </w:r>
      <w:r w:rsidR="004A5422">
        <w:t xml:space="preserve">odontológica </w:t>
      </w:r>
      <w:r>
        <w:t>para los controles al menos dos veces al año.</w:t>
      </w:r>
    </w:p>
    <w:p w14:paraId="107968E1" w14:textId="0A698983" w:rsidR="00C74D95" w:rsidRPr="00344997" w:rsidRDefault="00C3441A" w:rsidP="00344997">
      <w:pPr>
        <w:pStyle w:val="Ttulo2"/>
      </w:pPr>
      <w:bookmarkStart w:id="119" w:name="_Toc498774017"/>
      <w:r>
        <w:t xml:space="preserve">3.17 </w:t>
      </w:r>
      <w:r w:rsidR="00C74D95">
        <w:t>Protocolo Fotográfico final</w:t>
      </w:r>
      <w:r w:rsidR="00BF11CD">
        <w:t xml:space="preserve"> / Revisión mensual</w:t>
      </w:r>
      <w:bookmarkEnd w:id="119"/>
    </w:p>
    <w:p w14:paraId="7CC0815E" w14:textId="75B4F9DB" w:rsidR="00C3441A" w:rsidRDefault="00F94D02" w:rsidP="00CF0ACF">
      <w:pPr>
        <w:jc w:val="center"/>
      </w:pPr>
      <w:r>
        <w:rPr>
          <w:b/>
          <w:noProof/>
          <w:lang w:val="en-US" w:eastAsia="en-US"/>
        </w:rPr>
        <w:drawing>
          <wp:inline distT="0" distB="0" distL="0" distR="0" wp14:anchorId="3AE24B1B" wp14:editId="35ECCB7E">
            <wp:extent cx="3652112" cy="2434604"/>
            <wp:effectExtent l="0" t="952" r="4762" b="4763"/>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9326.CR2"/>
                    <pic:cNvPicPr/>
                  </pic:nvPicPr>
                  <pic:blipFill>
                    <a:blip r:embed="rId71" cstate="print">
                      <a:extLst>
                        <a:ext uri="{BEBA8EAE-BF5A-486C-A8C5-ECC9F3942E4B}">
                          <a14:imgProps xmlns:a14="http://schemas.microsoft.com/office/drawing/2010/main">
                            <a14:imgLayer r:embed="rId72">
                              <a14:imgEffect>
                                <a14:backgroundRemoval t="521" b="100000" l="9978" r="100000"/>
                              </a14:imgEffect>
                            </a14:imgLayer>
                          </a14:imgProps>
                        </a:ext>
                        <a:ext uri="{28A0092B-C50C-407E-A947-70E740481C1C}">
                          <a14:useLocalDpi xmlns:a14="http://schemas.microsoft.com/office/drawing/2010/main" val="0"/>
                        </a:ext>
                      </a:extLst>
                    </a:blip>
                    <a:stretch>
                      <a:fillRect/>
                    </a:stretch>
                  </pic:blipFill>
                  <pic:spPr>
                    <a:xfrm rot="5400000">
                      <a:off x="0" y="0"/>
                      <a:ext cx="3668657" cy="2445633"/>
                    </a:xfrm>
                    <a:prstGeom prst="rect">
                      <a:avLst/>
                    </a:prstGeom>
                    <a:solidFill>
                      <a:schemeClr val="tx1"/>
                    </a:solidFill>
                  </pic:spPr>
                </pic:pic>
              </a:graphicData>
            </a:graphic>
          </wp:inline>
        </w:drawing>
      </w:r>
    </w:p>
    <w:p w14:paraId="002FE0FF" w14:textId="4F9CE224" w:rsidR="00C3441A" w:rsidRPr="00287B23" w:rsidRDefault="00A925A9" w:rsidP="00A925A9">
      <w:pPr>
        <w:pStyle w:val="Descripcin"/>
        <w:rPr>
          <w:sz w:val="20"/>
          <w:szCs w:val="20"/>
        </w:rPr>
      </w:pPr>
      <w:bookmarkStart w:id="120" w:name="_Toc498123410"/>
      <w:r>
        <w:t xml:space="preserve">Ilustración </w:t>
      </w:r>
      <w:r w:rsidR="00865668">
        <w:fldChar w:fldCharType="begin"/>
      </w:r>
      <w:r w:rsidR="00865668">
        <w:instrText xml:space="preserve"> SEQ Ilustración \* ARABIC </w:instrText>
      </w:r>
      <w:r w:rsidR="00865668">
        <w:fldChar w:fldCharType="separate"/>
      </w:r>
      <w:r>
        <w:rPr>
          <w:noProof/>
        </w:rPr>
        <w:t>40</w:t>
      </w:r>
      <w:r w:rsidR="00865668">
        <w:rPr>
          <w:noProof/>
        </w:rPr>
        <w:fldChar w:fldCharType="end"/>
      </w:r>
      <w:r>
        <w:t xml:space="preserve">: </w:t>
      </w:r>
      <w:r w:rsidRPr="00106D3F">
        <w:rPr>
          <w:noProof/>
        </w:rPr>
        <w:t>Fotografía frontal</w:t>
      </w:r>
      <w:bookmarkEnd w:id="120"/>
    </w:p>
    <w:p w14:paraId="3656F6F8" w14:textId="530BD940" w:rsidR="00287B23" w:rsidRPr="00287B23" w:rsidRDefault="00287B23" w:rsidP="00287B23">
      <w:pPr>
        <w:jc w:val="center"/>
        <w:rPr>
          <w:sz w:val="20"/>
          <w:szCs w:val="20"/>
        </w:rPr>
      </w:pPr>
      <w:r w:rsidRPr="00287B23">
        <w:rPr>
          <w:b/>
          <w:sz w:val="20"/>
          <w:szCs w:val="20"/>
        </w:rPr>
        <w:t xml:space="preserve">Autor: </w:t>
      </w:r>
      <w:r w:rsidRPr="00287B23">
        <w:rPr>
          <w:sz w:val="20"/>
          <w:szCs w:val="20"/>
        </w:rPr>
        <w:t>Valeria Ramírez</w:t>
      </w:r>
    </w:p>
    <w:p w14:paraId="47D75534" w14:textId="0449CB1D" w:rsidR="00C3441A" w:rsidRDefault="00D00D8C" w:rsidP="006B72C6">
      <w:r w:rsidRPr="00D00D8C">
        <w:rPr>
          <w:noProof/>
          <w:lang w:val="en-US" w:eastAsia="en-US"/>
        </w:rPr>
        <w:lastRenderedPageBreak/>
        <w:drawing>
          <wp:inline distT="0" distB="0" distL="0" distR="0" wp14:anchorId="299942EB" wp14:editId="522CD632">
            <wp:extent cx="4763809" cy="1894840"/>
            <wp:effectExtent l="0" t="0" r="11430" b="1016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
                    <pic:cNvPicPr>
                      <a:picLocks noChangeAspect="1"/>
                    </pic:cNvPicPr>
                  </pic:nvPicPr>
                  <pic:blipFill>
                    <a:blip r:embed="rId73"/>
                    <a:stretch>
                      <a:fillRect/>
                    </a:stretch>
                  </pic:blipFill>
                  <pic:spPr>
                    <a:xfrm>
                      <a:off x="0" y="0"/>
                      <a:ext cx="4766864" cy="1896055"/>
                    </a:xfrm>
                    <a:prstGeom prst="rect">
                      <a:avLst/>
                    </a:prstGeom>
                  </pic:spPr>
                </pic:pic>
              </a:graphicData>
            </a:graphic>
          </wp:inline>
        </w:drawing>
      </w:r>
    </w:p>
    <w:p w14:paraId="2AEC7912" w14:textId="3DB1C552" w:rsidR="00C3441A" w:rsidRPr="00BF11CD" w:rsidRDefault="00A925A9" w:rsidP="00A925A9">
      <w:pPr>
        <w:pStyle w:val="Descripcin"/>
        <w:rPr>
          <w:sz w:val="20"/>
          <w:szCs w:val="20"/>
        </w:rPr>
      </w:pPr>
      <w:bookmarkStart w:id="121" w:name="_Toc498123411"/>
      <w:r>
        <w:t xml:space="preserve">Ilustración </w:t>
      </w:r>
      <w:r w:rsidR="00865668">
        <w:fldChar w:fldCharType="begin"/>
      </w:r>
      <w:r w:rsidR="00865668">
        <w:instrText xml:space="preserve"> SEQ Ilustración \* ARABIC </w:instrText>
      </w:r>
      <w:r w:rsidR="00865668">
        <w:fldChar w:fldCharType="separate"/>
      </w:r>
      <w:r>
        <w:rPr>
          <w:noProof/>
        </w:rPr>
        <w:t>41</w:t>
      </w:r>
      <w:r w:rsidR="00865668">
        <w:rPr>
          <w:noProof/>
        </w:rPr>
        <w:fldChar w:fldCharType="end"/>
      </w:r>
      <w:r>
        <w:t>: C</w:t>
      </w:r>
      <w:r w:rsidRPr="00194E66">
        <w:rPr>
          <w:noProof/>
        </w:rPr>
        <w:t>arillas anteriores</w:t>
      </w:r>
      <w:bookmarkEnd w:id="121"/>
    </w:p>
    <w:p w14:paraId="089A5202" w14:textId="4CCAAD0F" w:rsidR="00287B23" w:rsidRPr="00BF11CD" w:rsidRDefault="00287B23" w:rsidP="00287B23">
      <w:pPr>
        <w:jc w:val="center"/>
        <w:rPr>
          <w:sz w:val="20"/>
          <w:szCs w:val="20"/>
        </w:rPr>
      </w:pPr>
      <w:r w:rsidRPr="00BF11CD">
        <w:rPr>
          <w:b/>
          <w:sz w:val="20"/>
          <w:szCs w:val="20"/>
        </w:rPr>
        <w:t xml:space="preserve">Autor: </w:t>
      </w:r>
      <w:r w:rsidRPr="00BF11CD">
        <w:rPr>
          <w:sz w:val="20"/>
          <w:szCs w:val="20"/>
        </w:rPr>
        <w:t>Va</w:t>
      </w:r>
      <w:r w:rsidR="00BF11CD" w:rsidRPr="00BF11CD">
        <w:rPr>
          <w:sz w:val="20"/>
          <w:szCs w:val="20"/>
        </w:rPr>
        <w:t xml:space="preserve">leria Ramírez </w:t>
      </w:r>
    </w:p>
    <w:p w14:paraId="4CED6CD9" w14:textId="77777777" w:rsidR="00C3441A" w:rsidRDefault="00C3441A" w:rsidP="006B72C6"/>
    <w:p w14:paraId="4B759B58" w14:textId="4602CE05" w:rsidR="00C3441A" w:rsidRDefault="00BF11CD" w:rsidP="006B72C6">
      <w:r>
        <w:t>Revisión a los tres meses de</w:t>
      </w:r>
      <w:r w:rsidR="00344997">
        <w:t xml:space="preserve"> la cementación de las carillas </w:t>
      </w:r>
      <w:r w:rsidR="00151F62">
        <w:t>(Fig.</w:t>
      </w:r>
      <w:r w:rsidR="00344997">
        <w:t>40 y 41).</w:t>
      </w:r>
    </w:p>
    <w:p w14:paraId="79D568FD" w14:textId="77777777" w:rsidR="00C3441A" w:rsidRDefault="00C3441A" w:rsidP="006B72C6"/>
    <w:p w14:paraId="0B29B2F1" w14:textId="2886AC97" w:rsidR="00C3441A" w:rsidRDefault="00C3441A" w:rsidP="006B72C6"/>
    <w:p w14:paraId="59C272EF" w14:textId="77777777" w:rsidR="00C3441A" w:rsidRDefault="00C3441A" w:rsidP="006B72C6"/>
    <w:p w14:paraId="13C01B2F" w14:textId="77777777" w:rsidR="00C3441A" w:rsidRDefault="00C3441A" w:rsidP="006B72C6"/>
    <w:p w14:paraId="4A29664F" w14:textId="77777777" w:rsidR="00BF11CD" w:rsidRDefault="00BF11CD" w:rsidP="006B72C6"/>
    <w:p w14:paraId="3146C50F" w14:textId="77777777" w:rsidR="00BF11CD" w:rsidRDefault="00BF11CD" w:rsidP="006B72C6"/>
    <w:p w14:paraId="03029A8F" w14:textId="77777777" w:rsidR="00BF11CD" w:rsidRDefault="00BF11CD" w:rsidP="006B72C6"/>
    <w:p w14:paraId="15F005B7" w14:textId="77777777" w:rsidR="00BF11CD" w:rsidRDefault="00BF11CD" w:rsidP="006B72C6"/>
    <w:p w14:paraId="341805F1" w14:textId="77777777" w:rsidR="00BF11CD" w:rsidRDefault="00BF11CD" w:rsidP="006B72C6"/>
    <w:p w14:paraId="7EBC0D97" w14:textId="77777777" w:rsidR="00BF11CD" w:rsidRDefault="00BF11CD" w:rsidP="006B72C6"/>
    <w:p w14:paraId="0F62574A" w14:textId="77777777" w:rsidR="00BF11CD" w:rsidRDefault="00BF11CD" w:rsidP="006B72C6"/>
    <w:p w14:paraId="4BDFA42E" w14:textId="77777777" w:rsidR="00C3441A" w:rsidRDefault="00C3441A" w:rsidP="006B72C6"/>
    <w:p w14:paraId="5DAA44D6" w14:textId="77777777" w:rsidR="00C3441A" w:rsidRDefault="00C3441A" w:rsidP="00DA5F41">
      <w:pPr>
        <w:pStyle w:val="Ttulo1"/>
      </w:pPr>
      <w:bookmarkStart w:id="122" w:name="_Toc498774018"/>
      <w:r>
        <w:lastRenderedPageBreak/>
        <w:t>CAPITULO IV</w:t>
      </w:r>
      <w:bookmarkEnd w:id="122"/>
    </w:p>
    <w:p w14:paraId="681FB48F" w14:textId="77777777" w:rsidR="00C3441A" w:rsidRDefault="00C3441A" w:rsidP="006B72C6"/>
    <w:p w14:paraId="235EC497" w14:textId="77777777" w:rsidR="00C3441A" w:rsidRDefault="00C3441A" w:rsidP="00DA5F41">
      <w:pPr>
        <w:pStyle w:val="Ttulo2"/>
      </w:pPr>
      <w:bookmarkStart w:id="123" w:name="_Toc498774019"/>
      <w:r>
        <w:t>4.1 DISCUSIÓN</w:t>
      </w:r>
      <w:bookmarkEnd w:id="123"/>
    </w:p>
    <w:p w14:paraId="05A8AB40" w14:textId="77777777" w:rsidR="00C3441A" w:rsidRDefault="00C3441A" w:rsidP="006B72C6"/>
    <w:p w14:paraId="3E5646BD" w14:textId="77777777" w:rsidR="00476058" w:rsidRDefault="00476058" w:rsidP="00476058">
      <w:r w:rsidRPr="004327D0">
        <w:t>De Rábago y Tello en el 2005, afirman que el diastema medio interincisi</w:t>
      </w:r>
      <w:r>
        <w:t>vo</w:t>
      </w:r>
      <w:r w:rsidRPr="004327D0">
        <w:t xml:space="preserve"> es uno de los casos mas frecuentes en la consulta odontológica el cual puede </w:t>
      </w:r>
      <w:r>
        <w:t>v</w:t>
      </w:r>
      <w:r w:rsidRPr="004327D0">
        <w:t>ariar según la edad y etnia y T</w:t>
      </w:r>
      <w:r>
        <w:t>a</w:t>
      </w:r>
      <w:r w:rsidRPr="004327D0">
        <w:t>ylor en 1939 reporta que existe un porcentaje del 97% de incidencia de dia</w:t>
      </w:r>
      <w:r>
        <w:t>s</w:t>
      </w:r>
      <w:r w:rsidRPr="004327D0">
        <w:t>temas en niños de hasta 5 años de edad el cual va disminuyendo a medida que los pacientes crecen.</w:t>
      </w:r>
      <w:r>
        <w:t xml:space="preserve"> Lavelle en 1970 determina que el 75% de los diastemas son maxilares y el 25% se encuentran en la mandíbula.</w:t>
      </w:r>
    </w:p>
    <w:p w14:paraId="12C33E45" w14:textId="77777777" w:rsidR="00476058" w:rsidRDefault="00476058" w:rsidP="00476058">
      <w:r>
        <w:t>Lawande SA en 2013 nos relata que para tratar frenillos con morfología inadecuada se plantea varias técnicas; entre las mas utilizadas están la frenectomía y la frenotomía las cuales conservan la salud periodontal y estética de los pacientes pero Kafas P en 2009 estableció que actualmente la técnica quirúrgica con laser tiene mas ventajas en comparación de las demás técnicas por su precisión, menor edema, dolor y hemorragia, también el mejor aspecto de la cicatriz y eficaz eliminación del frenillo labial. Sin embargo en caso de no contar con el laser, la técnica ideal es la frenectomía debido a sus excelentes resultados en la exéresis del frenillo hipertrófico.</w:t>
      </w:r>
    </w:p>
    <w:p w14:paraId="2778858B" w14:textId="77777777" w:rsidR="00AB319A" w:rsidRDefault="00AB319A" w:rsidP="00AB319A">
      <w:r>
        <w:t xml:space="preserve">En la actualidad debido a la demanda estética de los pacientes, el blanqueamiento dental es la terapéutica mayor solicitada en la consulta odontológica, por este motivo han surgido varias técnicas en el mercado. Los agentes utilizados en el blanqueamiento dental son : el peróxido de hidrogeno y el peróxido de carbamida. Sfreddo &amp; Mason hicieron un estudio en el cual concluyeron que los dos agentes tienen grandes ventajas pero determinaron el peróxido de carbamida al 15 % ha causado microfracturas </w:t>
      </w:r>
      <w:r>
        <w:lastRenderedPageBreak/>
        <w:t>en el esmalte debido a la agresión química, por otro lado el peróxido de hidrogeno al 35% resultaron superficies muy pulidas y compactas.</w:t>
      </w:r>
    </w:p>
    <w:p w14:paraId="73BE4603" w14:textId="630DD2CD" w:rsidR="00821E5C" w:rsidRPr="00A90B0B" w:rsidRDefault="00821E5C" w:rsidP="00821E5C">
      <w:r>
        <w:t>Kina y Bruguera relatan que as carillas o laminados cerámicos son estructuras compuestas de cerámica con excelentes características físico-químicas, desde el punto de vista estético logran armonía de la sonrisa y desarrollo de la personalidad de los pacientes. Existen tres grandes grupos de cerámica como son : feldespaticas, aluminiosas y circoniosas. Martínez en 2007 relata que los tres grupos tienen sus ventajas, siendo el feldespato el material ideal para este caso clínico debido a su mayor translucidez, manejo de la cerámica y resistencia a la fractura.</w:t>
      </w:r>
    </w:p>
    <w:p w14:paraId="5DC71EDB" w14:textId="77777777" w:rsidR="00821E5C" w:rsidRDefault="00821E5C" w:rsidP="00223E78">
      <w:pPr>
        <w:ind w:left="0" w:firstLine="0"/>
      </w:pPr>
    </w:p>
    <w:p w14:paraId="30CF963C" w14:textId="77777777" w:rsidR="00715D22" w:rsidRDefault="00715D22" w:rsidP="00223E78">
      <w:pPr>
        <w:ind w:left="0" w:firstLine="0"/>
      </w:pPr>
    </w:p>
    <w:p w14:paraId="21A37AF0" w14:textId="77777777" w:rsidR="00715D22" w:rsidRDefault="00715D22" w:rsidP="00223E78">
      <w:pPr>
        <w:ind w:left="0" w:firstLine="0"/>
      </w:pPr>
    </w:p>
    <w:p w14:paraId="17B01312" w14:textId="77777777" w:rsidR="00715D22" w:rsidRDefault="00715D22" w:rsidP="00223E78">
      <w:pPr>
        <w:ind w:left="0" w:firstLine="0"/>
      </w:pPr>
    </w:p>
    <w:p w14:paraId="58D850C3" w14:textId="77777777" w:rsidR="00715D22" w:rsidRDefault="00715D22" w:rsidP="00223E78">
      <w:pPr>
        <w:ind w:left="0" w:firstLine="0"/>
      </w:pPr>
    </w:p>
    <w:p w14:paraId="7D9F1DA8" w14:textId="77777777" w:rsidR="00715D22" w:rsidRDefault="00715D22" w:rsidP="00223E78">
      <w:pPr>
        <w:ind w:left="0" w:firstLine="0"/>
      </w:pPr>
    </w:p>
    <w:p w14:paraId="5C41A78C" w14:textId="77777777" w:rsidR="00715D22" w:rsidRDefault="00715D22" w:rsidP="00223E78">
      <w:pPr>
        <w:ind w:left="0" w:firstLine="0"/>
      </w:pPr>
    </w:p>
    <w:p w14:paraId="5DC586E4" w14:textId="77777777" w:rsidR="00715D22" w:rsidRDefault="00715D22" w:rsidP="00223E78">
      <w:pPr>
        <w:ind w:left="0" w:firstLine="0"/>
      </w:pPr>
    </w:p>
    <w:p w14:paraId="7DD4BB48" w14:textId="77777777" w:rsidR="00715D22" w:rsidRDefault="00715D22" w:rsidP="00223E78">
      <w:pPr>
        <w:ind w:left="0" w:firstLine="0"/>
      </w:pPr>
    </w:p>
    <w:p w14:paraId="6521ACEB" w14:textId="77777777" w:rsidR="00715D22" w:rsidRDefault="00715D22" w:rsidP="00223E78">
      <w:pPr>
        <w:ind w:left="0" w:firstLine="0"/>
      </w:pPr>
    </w:p>
    <w:p w14:paraId="57F3A5A3" w14:textId="77777777" w:rsidR="00715D22" w:rsidRDefault="00715D22" w:rsidP="00223E78">
      <w:pPr>
        <w:ind w:left="0" w:firstLine="0"/>
      </w:pPr>
    </w:p>
    <w:p w14:paraId="2E8D9414" w14:textId="77777777" w:rsidR="00715D22" w:rsidRDefault="00715D22" w:rsidP="00223E78">
      <w:pPr>
        <w:ind w:left="0" w:firstLine="0"/>
      </w:pPr>
    </w:p>
    <w:p w14:paraId="08768B93" w14:textId="77777777" w:rsidR="00715D22" w:rsidRDefault="00715D22" w:rsidP="00223E78">
      <w:pPr>
        <w:ind w:left="0" w:firstLine="0"/>
      </w:pPr>
    </w:p>
    <w:p w14:paraId="030D47F6" w14:textId="77777777" w:rsidR="00C3441A" w:rsidRDefault="00C3441A" w:rsidP="00DA5F41">
      <w:pPr>
        <w:pStyle w:val="Ttulo2"/>
      </w:pPr>
      <w:bookmarkStart w:id="124" w:name="_Toc498774020"/>
      <w:r>
        <w:lastRenderedPageBreak/>
        <w:t>4.2 CONCLUSIONES</w:t>
      </w:r>
      <w:bookmarkEnd w:id="124"/>
    </w:p>
    <w:p w14:paraId="3C0C9397" w14:textId="77777777" w:rsidR="00880528" w:rsidRPr="00880528" w:rsidRDefault="00880528" w:rsidP="00880528"/>
    <w:p w14:paraId="2F8E67AF" w14:textId="7945875D" w:rsidR="00C3441A" w:rsidRPr="00CE5A91" w:rsidRDefault="00880528" w:rsidP="00657F4D">
      <w:pPr>
        <w:pStyle w:val="Prrafodelista"/>
        <w:numPr>
          <w:ilvl w:val="0"/>
          <w:numId w:val="16"/>
        </w:numPr>
      </w:pPr>
      <w:r w:rsidRPr="00880528">
        <w:t>Con el relato de este caso clínico se puede concluir la importancia de realizar un tratamiento integral, tanto estético como periodontal, para devolver al paciente armonía, estética dental (blanca) y gingival (rosada) y la salud de los elementos que conforman la sonrisa.</w:t>
      </w:r>
    </w:p>
    <w:p w14:paraId="052C6AB7" w14:textId="77777777" w:rsidR="00C3441A" w:rsidRDefault="00C3441A" w:rsidP="006B72C6"/>
    <w:p w14:paraId="60E32591" w14:textId="6D4A91E3" w:rsidR="00880528" w:rsidRDefault="00880528" w:rsidP="00880528">
      <w:pPr>
        <w:pStyle w:val="Prrafodelista"/>
        <w:numPr>
          <w:ilvl w:val="0"/>
          <w:numId w:val="16"/>
        </w:numPr>
      </w:pPr>
      <w:r w:rsidRPr="00880528">
        <w:t>Antes de realizar cualquier tipo de tratamiento odontológico, ya sea de tipo estético o de rehabilitación, es importante valorar la salud periodontal del paciente, y en caso de ser necesario, realizar la terapia periodontal pertinente previo al inicio del tratamiento restaurador, esto no solo contribuirá resultado estético sino también al resultado fisiológico y funcional de pilares y carillas.</w:t>
      </w:r>
      <w:r>
        <w:t xml:space="preserve"> </w:t>
      </w:r>
    </w:p>
    <w:p w14:paraId="60CB902C" w14:textId="77777777" w:rsidR="00880528" w:rsidRPr="00CE5A91" w:rsidRDefault="00880528" w:rsidP="00880528"/>
    <w:p w14:paraId="580B1570" w14:textId="0E004966" w:rsidR="00C3441A" w:rsidRDefault="00880528" w:rsidP="00880528">
      <w:pPr>
        <w:pStyle w:val="Prrafodelista"/>
        <w:numPr>
          <w:ilvl w:val="0"/>
          <w:numId w:val="16"/>
        </w:numPr>
      </w:pPr>
      <w:r w:rsidRPr="00880528">
        <w:t>Efectuar blanqueamiento dental previo al tratamiento mediante carillas indirectas permitirá alcanzar mejores resultados estéticos debido a que se lograra alcanzar una tonalidad mas baja/alta para las carillas indirectas.</w:t>
      </w:r>
    </w:p>
    <w:p w14:paraId="3C425F07" w14:textId="77777777" w:rsidR="00C3441A" w:rsidRPr="00C826D3" w:rsidRDefault="00C3441A" w:rsidP="006B72C6"/>
    <w:p w14:paraId="59445440" w14:textId="77777777" w:rsidR="00C3441A" w:rsidRDefault="00C3441A" w:rsidP="006B72C6"/>
    <w:p w14:paraId="2D610ABF" w14:textId="77777777" w:rsidR="00C3441A" w:rsidRDefault="00C3441A" w:rsidP="006B72C6"/>
    <w:p w14:paraId="7EE5FFA6" w14:textId="77777777" w:rsidR="00C3441A" w:rsidRDefault="00C3441A" w:rsidP="006B72C6"/>
    <w:p w14:paraId="588D8155" w14:textId="77777777" w:rsidR="00C3441A" w:rsidRDefault="00C3441A" w:rsidP="006B72C6"/>
    <w:p w14:paraId="02FA5250" w14:textId="77777777" w:rsidR="00C3441A" w:rsidRDefault="00C3441A" w:rsidP="006B72C6"/>
    <w:p w14:paraId="4986D0E9" w14:textId="77777777" w:rsidR="00880528" w:rsidRDefault="00880528" w:rsidP="006B72C6"/>
    <w:p w14:paraId="58347D6C" w14:textId="77777777" w:rsidR="00C3441A" w:rsidRDefault="00C3441A" w:rsidP="00DA5F41">
      <w:pPr>
        <w:pStyle w:val="Ttulo2"/>
      </w:pPr>
      <w:bookmarkStart w:id="125" w:name="_Toc498774021"/>
      <w:r>
        <w:lastRenderedPageBreak/>
        <w:t>4.3 RECOMENDACIONES</w:t>
      </w:r>
      <w:bookmarkEnd w:id="125"/>
    </w:p>
    <w:p w14:paraId="70BC7CD3" w14:textId="77777777" w:rsidR="00C3441A" w:rsidRDefault="00C3441A" w:rsidP="006B72C6"/>
    <w:p w14:paraId="0A0DA8FC" w14:textId="34E3BB98" w:rsidR="00C3441A" w:rsidRPr="003D5015" w:rsidRDefault="00D35F26" w:rsidP="003D5015">
      <w:pPr>
        <w:pStyle w:val="Prrafodelista"/>
        <w:numPr>
          <w:ilvl w:val="0"/>
          <w:numId w:val="17"/>
        </w:numPr>
        <w:rPr>
          <w:b/>
        </w:rPr>
      </w:pPr>
      <w:r>
        <w:t>Se recomienda</w:t>
      </w:r>
      <w:r w:rsidR="00C3441A">
        <w:t xml:space="preserve"> incorporar la fotografía digital y medios informáticos para el</w:t>
      </w:r>
      <w:r>
        <w:t xml:space="preserve"> uso en análisis del antes, durante y después del tratamiento odontológico. </w:t>
      </w:r>
    </w:p>
    <w:p w14:paraId="1F704E4F" w14:textId="77777777" w:rsidR="003D5015" w:rsidRPr="003D5015" w:rsidRDefault="003D5015" w:rsidP="003D5015">
      <w:pPr>
        <w:pStyle w:val="Prrafodelista"/>
        <w:ind w:firstLine="0"/>
        <w:rPr>
          <w:b/>
        </w:rPr>
      </w:pPr>
    </w:p>
    <w:p w14:paraId="0514D4ED" w14:textId="31BFD2D5" w:rsidR="003D5015" w:rsidRPr="003D5015" w:rsidRDefault="003D5015" w:rsidP="003D5015">
      <w:pPr>
        <w:pStyle w:val="Prrafodelista"/>
        <w:numPr>
          <w:ilvl w:val="0"/>
          <w:numId w:val="17"/>
        </w:numPr>
        <w:rPr>
          <w:b/>
        </w:rPr>
      </w:pPr>
      <w:r>
        <w:t>Un exhaustivo diagnostico estético personalizado al paciente antes de realizar cualquier tratamiento estético, analizando color, forma y posición dental de acuerdo con el biotipo y fisionomía del paciente.</w:t>
      </w:r>
    </w:p>
    <w:p w14:paraId="4918889D" w14:textId="77777777" w:rsidR="00C3441A" w:rsidRPr="008151C9" w:rsidRDefault="00C3441A" w:rsidP="003D5015">
      <w:pPr>
        <w:pStyle w:val="Prrafodelista"/>
      </w:pPr>
    </w:p>
    <w:p w14:paraId="7F95D197" w14:textId="4C0A6C88" w:rsidR="003D5015" w:rsidRPr="003D5015" w:rsidRDefault="00C3441A" w:rsidP="003D5015">
      <w:pPr>
        <w:pStyle w:val="Prrafodelista"/>
        <w:numPr>
          <w:ilvl w:val="0"/>
          <w:numId w:val="17"/>
        </w:numPr>
        <w:rPr>
          <w:b/>
        </w:rPr>
      </w:pPr>
      <w:r>
        <w:t>Incluir el Diseño de Sonrisa Digital para la realización del plan de tratamiento en el aérea de rehabilitación oral.</w:t>
      </w:r>
    </w:p>
    <w:p w14:paraId="46F271C7" w14:textId="77777777" w:rsidR="003D5015" w:rsidRPr="003D5015" w:rsidRDefault="003D5015" w:rsidP="003D5015">
      <w:pPr>
        <w:rPr>
          <w:b/>
        </w:rPr>
      </w:pPr>
    </w:p>
    <w:p w14:paraId="1DEDC0E6" w14:textId="4CB2250B" w:rsidR="00880528" w:rsidRPr="00880528" w:rsidRDefault="00880528" w:rsidP="003D5015">
      <w:pPr>
        <w:pStyle w:val="Prrafodelista"/>
        <w:numPr>
          <w:ilvl w:val="0"/>
          <w:numId w:val="17"/>
        </w:numPr>
        <w:rPr>
          <w:b/>
        </w:rPr>
      </w:pPr>
      <w:r>
        <w:t>Realizar  guías quirúrgicas para el tratamiento de cirugía periodontal.</w:t>
      </w:r>
    </w:p>
    <w:p w14:paraId="1EB998F3" w14:textId="77777777" w:rsidR="00880528" w:rsidRPr="00880528" w:rsidRDefault="00880528" w:rsidP="003D5015">
      <w:pPr>
        <w:rPr>
          <w:b/>
        </w:rPr>
      </w:pPr>
    </w:p>
    <w:p w14:paraId="6901A8CB" w14:textId="77777777" w:rsidR="00C3441A" w:rsidRPr="008151C9" w:rsidRDefault="00C3441A" w:rsidP="003D5015">
      <w:pPr>
        <w:pStyle w:val="Prrafodelista"/>
        <w:numPr>
          <w:ilvl w:val="0"/>
          <w:numId w:val="17"/>
        </w:numPr>
        <w:rPr>
          <w:b/>
        </w:rPr>
      </w:pPr>
      <w:r>
        <w:t xml:space="preserve">Adquirir materiales bisacrílicos para el confeccionamiento de restauraciones provisionales mas estéticos y realistas para la aceptación y expectativas de los pacientes. </w:t>
      </w:r>
    </w:p>
    <w:p w14:paraId="7FB57119" w14:textId="77777777" w:rsidR="00C3441A" w:rsidRDefault="00C3441A" w:rsidP="006B72C6"/>
    <w:p w14:paraId="6EC0C7DC" w14:textId="77777777" w:rsidR="00C3441A" w:rsidRDefault="00C3441A" w:rsidP="006B72C6"/>
    <w:p w14:paraId="74C045D2" w14:textId="77777777" w:rsidR="00C3441A" w:rsidRDefault="00C3441A" w:rsidP="006B72C6"/>
    <w:p w14:paraId="0F436FB8" w14:textId="77777777" w:rsidR="00C3441A" w:rsidRDefault="00C3441A" w:rsidP="006B72C6"/>
    <w:p w14:paraId="2921A503" w14:textId="77777777" w:rsidR="00C3441A" w:rsidRDefault="00C3441A" w:rsidP="006B72C6"/>
    <w:p w14:paraId="0AC41C4A" w14:textId="77777777" w:rsidR="00C3441A" w:rsidRDefault="00C3441A" w:rsidP="006B72C6"/>
    <w:p w14:paraId="07CDF8ED" w14:textId="77777777" w:rsidR="00880528" w:rsidRDefault="00880528" w:rsidP="003D5015"/>
    <w:p w14:paraId="207DFF34" w14:textId="77777777" w:rsidR="007C7AE4" w:rsidRDefault="007C7AE4" w:rsidP="007C7AE4">
      <w:pPr>
        <w:pStyle w:val="Ttulo1"/>
      </w:pPr>
      <w:bookmarkStart w:id="126" w:name="_Toc498774022"/>
      <w:r w:rsidRPr="00BC7BF0">
        <w:lastRenderedPageBreak/>
        <w:t>BIBLIOGRAFÍA</w:t>
      </w:r>
      <w:bookmarkEnd w:id="126"/>
    </w:p>
    <w:p w14:paraId="1CB429D6" w14:textId="77777777" w:rsidR="007C7AE4" w:rsidRPr="00BC7BF0" w:rsidRDefault="007C7AE4" w:rsidP="00DA5F41">
      <w:pPr>
        <w:rPr>
          <w:lang w:eastAsia="es-ES"/>
        </w:rPr>
      </w:pPr>
    </w:p>
    <w:p w14:paraId="46B5B635" w14:textId="77777777" w:rsidR="007C7AE4" w:rsidRPr="007C7AE4" w:rsidRDefault="007C7AE4" w:rsidP="00DA5F41">
      <w:r w:rsidRPr="007C7AE4">
        <w:rPr>
          <w:shd w:val="clear" w:color="auto" w:fill="F8F8F8"/>
        </w:rPr>
        <w:t>Alpiste Illueca, F., &amp; Gil Loscos, F. J. (2002). Estética gingival para higienistas. </w:t>
      </w:r>
      <w:r w:rsidRPr="007C7AE4">
        <w:rPr>
          <w:iCs/>
          <w:shd w:val="clear" w:color="auto" w:fill="F8F8F8"/>
        </w:rPr>
        <w:t>Periodoncia: Revista Oficial de la Sociedad Española de Periodoncia</w:t>
      </w:r>
      <w:r w:rsidRPr="007C7AE4">
        <w:rPr>
          <w:shd w:val="clear" w:color="auto" w:fill="F8F8F8"/>
        </w:rPr>
        <w:t>, </w:t>
      </w:r>
      <w:r w:rsidRPr="007C7AE4">
        <w:rPr>
          <w:iCs/>
          <w:shd w:val="clear" w:color="auto" w:fill="F8F8F8"/>
        </w:rPr>
        <w:t>12</w:t>
      </w:r>
      <w:r w:rsidRPr="007C7AE4">
        <w:rPr>
          <w:shd w:val="clear" w:color="auto" w:fill="F8F8F8"/>
        </w:rPr>
        <w:t>(1), 49-60.</w:t>
      </w:r>
    </w:p>
    <w:p w14:paraId="441BE353" w14:textId="77777777" w:rsidR="007C7AE4" w:rsidRPr="007C7AE4" w:rsidRDefault="007C7AE4" w:rsidP="00DA5F41">
      <w:pPr>
        <w:rPr>
          <w:lang w:eastAsia="es-ES"/>
        </w:rPr>
      </w:pPr>
      <w:r w:rsidRPr="007C7AE4">
        <w:rPr>
          <w:lang w:eastAsia="es-ES"/>
        </w:rPr>
        <w:t>Amengual, J., Forner, L., Llena, M.C. (2002) Tratamiento de las discoloraciones dentales. en: Manual práctico de blanqueamiento dental. Promolibro;51-62.</w:t>
      </w:r>
    </w:p>
    <w:p w14:paraId="7CECB958" w14:textId="77777777" w:rsidR="007C7AE4" w:rsidRPr="007C7AE4" w:rsidRDefault="007C7AE4" w:rsidP="00DA5F41">
      <w:r w:rsidRPr="007C7AE4">
        <w:t xml:space="preserve">Andrade, S. O., Kina, S., &amp; Hirata, R. (2011). Concepts for an Ultraconservative Approach to Indirect Anterior Restorations. </w:t>
      </w:r>
      <w:r w:rsidRPr="007C7AE4">
        <w:rPr>
          <w:i/>
          <w:iCs/>
        </w:rPr>
        <w:t>Quintessence of Dental Technology (QDT)</w:t>
      </w:r>
      <w:r w:rsidRPr="007C7AE4">
        <w:t xml:space="preserve">, 103-119. </w:t>
      </w:r>
      <w:r w:rsidRPr="007C7AE4">
        <w:rPr>
          <w:rFonts w:ascii="MS Mincho" w:eastAsia="MS Mincho" w:hAnsi="MS Mincho" w:cs="MS Mincho"/>
        </w:rPr>
        <w:t> </w:t>
      </w:r>
    </w:p>
    <w:p w14:paraId="208F6F24" w14:textId="77777777" w:rsidR="007C7AE4" w:rsidRPr="007C7AE4" w:rsidRDefault="007C7AE4" w:rsidP="00DA5F41">
      <w:pPr>
        <w:rPr>
          <w:lang w:eastAsia="es-ES"/>
        </w:rPr>
      </w:pPr>
      <w:r w:rsidRPr="007C7AE4">
        <w:rPr>
          <w:lang w:eastAsia="es-ES"/>
        </w:rPr>
        <w:t>Baratieri, L. (1998). ESTETICA - Normas basicas. En L. Baratieri, ESTETICA Restauraciones adhesivas directas en dientes anteriores fracturados (págs. 35 - 52). Sao paulo Brasil: Santos.</w:t>
      </w:r>
    </w:p>
    <w:p w14:paraId="39A76975" w14:textId="77777777" w:rsidR="007C7AE4" w:rsidRPr="003C1F45" w:rsidRDefault="007C7AE4" w:rsidP="00DA5F41">
      <w:r w:rsidRPr="003C1F45">
        <w:t>B</w:t>
      </w:r>
      <w:r w:rsidRPr="003C1F45">
        <w:rPr>
          <w:lang w:eastAsia="es-ES"/>
        </w:rPr>
        <w:t xml:space="preserve">arrancos, J. (1993). </w:t>
      </w:r>
      <w:r w:rsidRPr="003C1F45">
        <w:rPr>
          <w:i/>
          <w:iCs/>
          <w:lang w:eastAsia="es-ES"/>
        </w:rPr>
        <w:t xml:space="preserve">Operatoria Dental Restauraciones. </w:t>
      </w:r>
      <w:r w:rsidRPr="003C1F45">
        <w:rPr>
          <w:lang w:eastAsia="es-ES"/>
        </w:rPr>
        <w:t xml:space="preserve">Buenos Aires: Editorial </w:t>
      </w:r>
      <w:r w:rsidRPr="003C1F45">
        <w:rPr>
          <w:rFonts w:ascii="MS Mincho" w:eastAsia="MS Mincho" w:hAnsi="MS Mincho" w:cs="MS Mincho"/>
          <w:lang w:eastAsia="es-ES"/>
        </w:rPr>
        <w:t> </w:t>
      </w:r>
      <w:r w:rsidRPr="003C1F45">
        <w:rPr>
          <w:lang w:eastAsia="es-ES"/>
        </w:rPr>
        <w:t xml:space="preserve">Médica Panamericana. </w:t>
      </w:r>
      <w:r w:rsidRPr="003C1F45">
        <w:rPr>
          <w:rFonts w:ascii="MS Mincho" w:eastAsia="MS Mincho" w:hAnsi="MS Mincho" w:cs="MS Mincho"/>
          <w:lang w:eastAsia="es-ES"/>
        </w:rPr>
        <w:t> </w:t>
      </w:r>
    </w:p>
    <w:p w14:paraId="66857BE0" w14:textId="77777777" w:rsidR="007C7AE4" w:rsidRPr="007C7AE4" w:rsidRDefault="007C7AE4" w:rsidP="00DA5F41">
      <w:pPr>
        <w:rPr>
          <w:lang w:eastAsia="es-ES"/>
        </w:rPr>
      </w:pPr>
      <w:r w:rsidRPr="007C7AE4">
        <w:rPr>
          <w:lang w:eastAsia="es-ES"/>
        </w:rPr>
        <w:t>Becerra Santos, (2001) G. Fundamentos estéticos en rehabilitación oral.</w:t>
      </w:r>
    </w:p>
    <w:p w14:paraId="29EE406E" w14:textId="77777777" w:rsidR="007C7AE4" w:rsidRPr="007C7AE4" w:rsidRDefault="007C7AE4" w:rsidP="00DA5F41">
      <w:pPr>
        <w:rPr>
          <w:lang w:eastAsia="es-ES"/>
        </w:rPr>
      </w:pPr>
      <w:r w:rsidRPr="007C7AE4">
        <w:rPr>
          <w:lang w:eastAsia="es-ES"/>
        </w:rPr>
        <w:t xml:space="preserve">Coachman, C., &amp; Calamita, M. (2012). Digital Smile Design: A Tool for Treatment Planning and Communication in Esthetic Dentistry. </w:t>
      </w:r>
      <w:r w:rsidRPr="007C7AE4">
        <w:rPr>
          <w:i/>
          <w:iCs/>
          <w:lang w:eastAsia="es-ES"/>
        </w:rPr>
        <w:t>Quintessence of Dental Technology (QDT)</w:t>
      </w:r>
      <w:r w:rsidRPr="007C7AE4">
        <w:rPr>
          <w:lang w:eastAsia="es-ES"/>
        </w:rPr>
        <w:t xml:space="preserve">, 1-10. </w:t>
      </w:r>
    </w:p>
    <w:p w14:paraId="342A7FB2" w14:textId="77777777" w:rsidR="007C7AE4" w:rsidRPr="007C7AE4" w:rsidRDefault="007C7AE4" w:rsidP="00DA5F41">
      <w:pPr>
        <w:rPr>
          <w:lang w:eastAsia="es-ES"/>
        </w:rPr>
      </w:pPr>
      <w:r w:rsidRPr="007C7AE4">
        <w:rPr>
          <w:lang w:eastAsia="es-ES"/>
        </w:rPr>
        <w:t xml:space="preserve">Coachman, C., Van Doore, E., Gurel, G., Landsberg, C., Calamita, M., &amp; Bichacho, N. (2010). Smile Design: From Digital Treatment Planning to Clinical Reality. </w:t>
      </w:r>
      <w:r w:rsidRPr="007C7AE4">
        <w:rPr>
          <w:i/>
          <w:iCs/>
          <w:lang w:eastAsia="es-ES"/>
        </w:rPr>
        <w:t>Quintessence Dental Technology</w:t>
      </w:r>
      <w:r w:rsidRPr="007C7AE4">
        <w:rPr>
          <w:lang w:eastAsia="es-ES"/>
        </w:rPr>
        <w:t xml:space="preserve">, 61-75. </w:t>
      </w:r>
    </w:p>
    <w:p w14:paraId="5D71B14B" w14:textId="77777777" w:rsidR="007C7AE4" w:rsidRPr="007C7AE4" w:rsidRDefault="007C7AE4" w:rsidP="00DA5F41">
      <w:pPr>
        <w:rPr>
          <w:lang w:eastAsia="es-ES"/>
        </w:rPr>
      </w:pPr>
      <w:r w:rsidRPr="007C7AE4">
        <w:rPr>
          <w:lang w:eastAsia="es-ES"/>
        </w:rPr>
        <w:t xml:space="preserve">De Carlos-Villafranca F, Cueto-Suárez M, Co- bo-Plana-JM, Fernández-Mondragón, MP. </w:t>
      </w:r>
      <w:r w:rsidRPr="007C7AE4">
        <w:rPr>
          <w:bCs/>
          <w:lang w:eastAsia="es-ES"/>
        </w:rPr>
        <w:t>Los diastemas, etiología y soluciones: [1] etiología</w:t>
      </w:r>
      <w:r w:rsidRPr="007C7AE4">
        <w:rPr>
          <w:lang w:eastAsia="es-ES"/>
        </w:rPr>
        <w:t xml:space="preserve">. RCOE 2000;5(4):363-71. </w:t>
      </w:r>
    </w:p>
    <w:p w14:paraId="6DAB7E15" w14:textId="77777777" w:rsidR="007C7AE4" w:rsidRPr="007C7AE4" w:rsidRDefault="007C7AE4" w:rsidP="00DA5F41">
      <w:pPr>
        <w:rPr>
          <w:lang w:eastAsia="es-ES"/>
        </w:rPr>
      </w:pPr>
      <w:r w:rsidRPr="007C7AE4">
        <w:rPr>
          <w:lang w:eastAsia="es-ES"/>
        </w:rPr>
        <w:lastRenderedPageBreak/>
        <w:t>Estética facial. Rev Int Prótesis Estomatol:3(4)(pags.247-52).</w:t>
      </w:r>
    </w:p>
    <w:p w14:paraId="6710E4C9" w14:textId="77777777" w:rsidR="007C7AE4" w:rsidRPr="007C7AE4" w:rsidRDefault="007C7AE4" w:rsidP="00DA5F41">
      <w:pPr>
        <w:rPr>
          <w:lang w:eastAsia="es-ES"/>
        </w:rPr>
      </w:pPr>
      <w:r w:rsidRPr="007C7AE4">
        <w:rPr>
          <w:lang w:eastAsia="es-ES"/>
        </w:rPr>
        <w:t>Fabrizi, S., Barbieri, G., Vignoletti, F., &amp; Bascones, A. (2007). Tratamiento quirúrgico vs terapia periodontal Básica. Avances en periodoncia, 161- 175.</w:t>
      </w:r>
    </w:p>
    <w:p w14:paraId="0E25E849" w14:textId="77777777" w:rsidR="007C7AE4" w:rsidRPr="007C7AE4" w:rsidRDefault="007C7AE4" w:rsidP="00DA5F41">
      <w:pPr>
        <w:rPr>
          <w:lang w:eastAsia="es-ES"/>
        </w:rPr>
      </w:pPr>
      <w:r w:rsidRPr="007C7AE4">
        <w:rPr>
          <w:lang w:eastAsia="es-ES"/>
        </w:rPr>
        <w:t>Gay, C., &amp; Berini, L. (2004). CIRUGÍA BUCAL. Barcelona: Océano/Ergon.</w:t>
      </w:r>
    </w:p>
    <w:p w14:paraId="5F4CF642" w14:textId="77777777" w:rsidR="007C7AE4" w:rsidRPr="007C7AE4" w:rsidRDefault="007C7AE4" w:rsidP="00DA5F41">
      <w:pPr>
        <w:rPr>
          <w:lang w:eastAsia="es-ES"/>
        </w:rPr>
      </w:pPr>
      <w:r w:rsidRPr="007C7AE4">
        <w:rPr>
          <w:lang w:eastAsia="es-ES"/>
        </w:rPr>
        <w:t>Gómez, R. (2008). Frenectomía convencional frente a frenectomía láser. Odontología actual, 26- 32.</w:t>
      </w:r>
    </w:p>
    <w:p w14:paraId="26903598" w14:textId="77777777" w:rsidR="007C7AE4" w:rsidRPr="007C7AE4" w:rsidRDefault="007C7AE4" w:rsidP="00DA5F41">
      <w:pPr>
        <w:rPr>
          <w:lang w:eastAsia="es-ES"/>
        </w:rPr>
      </w:pPr>
      <w:r w:rsidRPr="007C7AE4">
        <w:rPr>
          <w:lang w:eastAsia="es-ES"/>
        </w:rPr>
        <w:t>Gurtubay, M. M. Á. D., Treviño, C. M. N., Delgado, C. S. A. H., &amp; Gómez, T. E. G. Diseño Digital de Sonrisa.</w:t>
      </w:r>
    </w:p>
    <w:p w14:paraId="0564C61D" w14:textId="77777777" w:rsidR="007C7AE4" w:rsidRPr="007C7AE4" w:rsidRDefault="007C7AE4" w:rsidP="00DA5F41">
      <w:pPr>
        <w:rPr>
          <w:lang w:eastAsia="es-ES"/>
        </w:rPr>
      </w:pPr>
      <w:r w:rsidRPr="007C7AE4">
        <w:rPr>
          <w:lang w:eastAsia="es-ES"/>
        </w:rPr>
        <w:t>Haywood, V.B., Baya, T.G.(2001) El blanquear natural del diente. En: Cumbre JB, Robbins JW, Schwartz RS, eds. Fundamentales de la odontología operativa: Un Acercamiento Contemporáneo. Quintessence Publishing Company;401-426.</w:t>
      </w:r>
    </w:p>
    <w:p w14:paraId="0610FB5D" w14:textId="77777777" w:rsidR="007C7AE4" w:rsidRPr="007C7AE4" w:rsidRDefault="007C7AE4" w:rsidP="00DA5F41">
      <w:pPr>
        <w:rPr>
          <w:lang w:eastAsia="es-ES"/>
        </w:rPr>
      </w:pPr>
      <w:r w:rsidRPr="007C7AE4">
        <w:rPr>
          <w:bCs/>
          <w:lang w:eastAsia="es-ES"/>
        </w:rPr>
        <w:t>Henostroza, G.</w:t>
      </w:r>
      <w:r w:rsidRPr="007C7AE4">
        <w:rPr>
          <w:lang w:eastAsia="es-ES"/>
        </w:rPr>
        <w:t xml:space="preserve"> (2002). Estetica y Operatoria Dental. Lima-Peru: Multi-impresos.</w:t>
      </w:r>
    </w:p>
    <w:p w14:paraId="5487D46F" w14:textId="77777777" w:rsidR="007C7AE4" w:rsidRPr="007C7AE4" w:rsidRDefault="007C7AE4" w:rsidP="00DA5F41">
      <w:pPr>
        <w:rPr>
          <w:lang w:eastAsia="es-ES"/>
        </w:rPr>
      </w:pPr>
      <w:r w:rsidRPr="007C7AE4">
        <w:rPr>
          <w:lang w:eastAsia="es-ES"/>
        </w:rPr>
        <w:t>Henostroza, G. (2006). Fundamentos de estetica facial y dentaria en odontologia restauradora. En G. Henostroza, ESTETICA en Odontologia Restauradora (págs. 19-46). Madrid: Ripano.</w:t>
      </w:r>
    </w:p>
    <w:p w14:paraId="79ED8242" w14:textId="77777777" w:rsidR="007C7AE4" w:rsidRPr="007C7AE4" w:rsidRDefault="007C7AE4" w:rsidP="00DA5F41">
      <w:pPr>
        <w:rPr>
          <w:lang w:eastAsia="es-ES"/>
        </w:rPr>
      </w:pPr>
      <w:r w:rsidRPr="007C7AE4">
        <w:rPr>
          <w:lang w:eastAsia="es-ES"/>
        </w:rPr>
        <w:t>Jankar A, Kale Y, Kangane S, Ambekar A, Sinha M, Chaware S. Comparative evaluation of fracture resistance of Ceramic Veneer with three diff erent incisal design preparations - An in-vitro study. J Int Oral Health. 2014; 6(1): 48-54.</w:t>
      </w:r>
    </w:p>
    <w:p w14:paraId="27AB194F" w14:textId="77777777" w:rsidR="007C7AE4" w:rsidRPr="007C7AE4" w:rsidRDefault="007C7AE4" w:rsidP="00DA5F41">
      <w:pPr>
        <w:rPr>
          <w:lang w:eastAsia="es-ES"/>
        </w:rPr>
      </w:pPr>
      <w:r w:rsidRPr="007C7AE4">
        <w:rPr>
          <w:lang w:eastAsia="es-ES"/>
        </w:rPr>
        <w:t>Kina, S. (2008). Estetica: la percepcion de lo bello. En S. Kina, INVISIBLE Restauraciones esteticas ceramicas. Sao Paulo: Editora Artes medicas.</w:t>
      </w:r>
    </w:p>
    <w:p w14:paraId="69F6C4F0" w14:textId="77777777" w:rsidR="007C7AE4" w:rsidRPr="007C7AE4" w:rsidRDefault="007C7AE4" w:rsidP="00DA5F41">
      <w:pPr>
        <w:rPr>
          <w:lang w:eastAsia="es-ES"/>
        </w:rPr>
      </w:pPr>
      <w:r w:rsidRPr="007C7AE4">
        <w:rPr>
          <w:lang w:eastAsia="es-ES"/>
        </w:rPr>
        <w:t>López J. (1992). Cirugía Oral. Madrid: Mc Graw Hill.</w:t>
      </w:r>
    </w:p>
    <w:p w14:paraId="3AEE11D7" w14:textId="77777777" w:rsidR="007C7AE4" w:rsidRPr="007C7AE4" w:rsidRDefault="007C7AE4" w:rsidP="00DA5F41">
      <w:pPr>
        <w:rPr>
          <w:lang w:eastAsia="es-ES"/>
        </w:rPr>
      </w:pPr>
      <w:r w:rsidRPr="007C7AE4">
        <w:rPr>
          <w:lang w:eastAsia="es-ES"/>
        </w:rPr>
        <w:lastRenderedPageBreak/>
        <w:t>Magne, P. (2004). Estetica oral natural. En P. Magne, Restauraciones de porcelana adherida en los dientes anteriores (pág. 82). Barcelona; España: Quintessence.</w:t>
      </w:r>
    </w:p>
    <w:p w14:paraId="5A2F3919" w14:textId="77777777" w:rsidR="007C7AE4" w:rsidRPr="007C7AE4" w:rsidRDefault="007C7AE4" w:rsidP="00DA5F41">
      <w:pPr>
        <w:rPr>
          <w:lang w:val="es-ES" w:eastAsia="es-ES"/>
        </w:rPr>
      </w:pPr>
      <w:r w:rsidRPr="007C7AE4">
        <w:rPr>
          <w:bCs/>
          <w:lang w:val="es-ES" w:eastAsia="es-ES"/>
        </w:rPr>
        <w:t xml:space="preserve">Marson FC, Manetti LP, Silva COe, Progiante PS, Takeshita WM. </w:t>
      </w:r>
      <w:r w:rsidRPr="007C7AE4">
        <w:rPr>
          <w:lang w:val="es-ES" w:eastAsia="es-ES"/>
        </w:rPr>
        <w:t xml:space="preserve">(2012) Avaliação longitudinal de coroas libres de metal. Braz J Surg Clin Res; 1(1): 11-17. </w:t>
      </w:r>
    </w:p>
    <w:p w14:paraId="60AE65AC" w14:textId="77777777" w:rsidR="007C7AE4" w:rsidRPr="007C7AE4" w:rsidRDefault="007C7AE4" w:rsidP="00DA5F41">
      <w:pPr>
        <w:rPr>
          <w:sz w:val="20"/>
          <w:szCs w:val="20"/>
          <w:lang w:eastAsia="es-ES"/>
        </w:rPr>
      </w:pPr>
      <w:r w:rsidRPr="007C7AE4">
        <w:rPr>
          <w:shd w:val="clear" w:color="auto" w:fill="FFFFFF"/>
          <w:lang w:eastAsia="es-ES"/>
        </w:rPr>
        <w:t>Mashid M, Khoshvaghti A, Varshosaz M, Vallaei N. (2004) Evaluation of “Golden Proportion” in individuals with an esthetic smile. J Esthet Restor Dent. ;16:185–92. </w:t>
      </w:r>
    </w:p>
    <w:p w14:paraId="1D7F5F6A" w14:textId="77777777" w:rsidR="007C7AE4" w:rsidRPr="007C7AE4" w:rsidRDefault="007C7AE4" w:rsidP="00DA5F41">
      <w:pPr>
        <w:rPr>
          <w:lang w:eastAsia="es-ES"/>
        </w:rPr>
      </w:pPr>
      <w:r w:rsidRPr="007C7AE4">
        <w:rPr>
          <w:shd w:val="clear" w:color="auto" w:fill="FFFFFF"/>
          <w:lang w:eastAsia="es-ES"/>
        </w:rPr>
        <w:t>Masioli, M. (2009). </w:t>
      </w:r>
      <w:r w:rsidRPr="007C7AE4">
        <w:rPr>
          <w:i/>
          <w:iCs/>
          <w:shd w:val="clear" w:color="auto" w:fill="FFFFFF"/>
          <w:lang w:eastAsia="es-ES"/>
        </w:rPr>
        <w:t>Fotografia odontológica</w:t>
      </w:r>
      <w:r w:rsidRPr="007C7AE4">
        <w:rPr>
          <w:shd w:val="clear" w:color="auto" w:fill="FFFFFF"/>
          <w:lang w:eastAsia="es-ES"/>
        </w:rPr>
        <w:t>. Artmed Editora.</w:t>
      </w:r>
    </w:p>
    <w:p w14:paraId="3A7C1683" w14:textId="77777777" w:rsidR="007C7AE4" w:rsidRPr="007C7AE4" w:rsidRDefault="007C7AE4" w:rsidP="00DA5F41">
      <w:pPr>
        <w:rPr>
          <w:lang w:eastAsia="es-ES"/>
        </w:rPr>
      </w:pPr>
      <w:r w:rsidRPr="007C7AE4">
        <w:rPr>
          <w:lang w:eastAsia="es-ES"/>
        </w:rPr>
        <w:t>Mathew C, Sebeena M, Karthik K. (2010)A review on ceramic laminate veneers. J Indian Acad Dent Spec Res; 1(4): 33-37.</w:t>
      </w:r>
    </w:p>
    <w:p w14:paraId="4578717D" w14:textId="77777777" w:rsidR="007C7AE4" w:rsidRPr="007C7AE4" w:rsidRDefault="007C7AE4" w:rsidP="00DA5F41">
      <w:pPr>
        <w:rPr>
          <w:lang w:eastAsia="es-ES"/>
        </w:rPr>
      </w:pPr>
      <w:r w:rsidRPr="007C7AE4">
        <w:rPr>
          <w:lang w:eastAsia="es-ES"/>
        </w:rPr>
        <w:t>Miller CJ. (1998) La línea de la sonrisa como guía de la estética anterior. Clínica Odontológica de Norteamérica. 165-172.</w:t>
      </w:r>
    </w:p>
    <w:p w14:paraId="68FC41D4" w14:textId="7EBB0BA8" w:rsidR="007C7AE4" w:rsidRPr="007C7AE4" w:rsidRDefault="007C7AE4" w:rsidP="00715D22">
      <w:pPr>
        <w:rPr>
          <w:lang w:eastAsia="es-ES"/>
        </w:rPr>
      </w:pPr>
      <w:r w:rsidRPr="007C7AE4">
        <w:rPr>
          <w:bCs/>
          <w:lang w:eastAsia="es-ES"/>
        </w:rPr>
        <w:t xml:space="preserve">Mondelli J. </w:t>
      </w:r>
      <w:r w:rsidRPr="007C7AE4">
        <w:rPr>
          <w:lang w:eastAsia="es-ES"/>
        </w:rPr>
        <w:t>(2003) Estética e cosmética: em clínica integrada restauradora. Sao Paulo: Quintessence.</w:t>
      </w:r>
      <w:r w:rsidR="00715D22">
        <w:rPr>
          <w:lang w:eastAsia="es-ES"/>
        </w:rPr>
        <w:t xml:space="preserve"> </w:t>
      </w:r>
      <w:r w:rsidRPr="007C7AE4">
        <w:rPr>
          <w:lang w:eastAsia="es-ES"/>
        </w:rPr>
        <w:t>Parte I: Factores que influyen en la estética dental. proporciones doradas.</w:t>
      </w:r>
    </w:p>
    <w:p w14:paraId="30765542" w14:textId="77777777" w:rsidR="007C7AE4" w:rsidRPr="007C7AE4" w:rsidRDefault="007C7AE4" w:rsidP="00DA5F41">
      <w:pPr>
        <w:rPr>
          <w:lang w:eastAsia="es-ES"/>
        </w:rPr>
      </w:pPr>
      <w:r w:rsidRPr="007C7AE4">
        <w:rPr>
          <w:lang w:eastAsia="es-ES"/>
        </w:rPr>
        <w:t>Punj A, Bompolaki D, Garaicoa J. (2017) Dental Impression Materials and Techniques, Vol 61, 779-796</w:t>
      </w:r>
    </w:p>
    <w:p w14:paraId="46B18664" w14:textId="77777777" w:rsidR="007C7AE4" w:rsidRPr="007C7AE4" w:rsidRDefault="007C7AE4" w:rsidP="00DA5F41">
      <w:pPr>
        <w:rPr>
          <w:rFonts w:eastAsia="Times New Roman"/>
          <w:lang w:eastAsia="es-ES"/>
        </w:rPr>
      </w:pPr>
      <w:r w:rsidRPr="007C7AE4">
        <w:t>Rufenacht CR. Fundamentals of Esthelics. Berlín: Ouintessence, 1990:67-134.</w:t>
      </w:r>
    </w:p>
    <w:p w14:paraId="237D73C3" w14:textId="77777777" w:rsidR="007C7AE4" w:rsidRPr="007C7AE4" w:rsidRDefault="007C7AE4" w:rsidP="00DA5F41">
      <w:pPr>
        <w:rPr>
          <w:lang w:eastAsia="es-ES"/>
        </w:rPr>
      </w:pPr>
      <w:r w:rsidRPr="007C7AE4">
        <w:rPr>
          <w:lang w:eastAsia="es-ES"/>
        </w:rPr>
        <w:t>Schmidt K, Chiayabutr Y, Phillips K, Kois J. (2011) Influence of preparation design and existing condition of tooth structure on load to failure of ceramic laminate veneers. J Prosthet Dent; 105(6): 374-382.</w:t>
      </w:r>
    </w:p>
    <w:p w14:paraId="7ACD7B94" w14:textId="77777777" w:rsidR="007C7AE4" w:rsidRPr="007C7AE4" w:rsidRDefault="007C7AE4" w:rsidP="00DA5F41">
      <w:pPr>
        <w:rPr>
          <w:lang w:eastAsia="es-ES"/>
        </w:rPr>
      </w:pPr>
      <w:r w:rsidRPr="007C7AE4">
        <w:rPr>
          <w:lang w:eastAsia="es-ES"/>
        </w:rPr>
        <w:t>Shetty A, Kaiwar A, Shubhashini N, et al. Survival rates of porcelain laminate restoration based on diff erent incisal preparation designs: An analysis. J Conserv Dent. 2011; 14(1): 10-15.</w:t>
      </w:r>
    </w:p>
    <w:p w14:paraId="380ACC09" w14:textId="77777777" w:rsidR="007C7AE4" w:rsidRPr="007C7AE4" w:rsidRDefault="007C7AE4" w:rsidP="00DA5F41">
      <w:pPr>
        <w:rPr>
          <w:lang w:eastAsia="es-ES"/>
        </w:rPr>
      </w:pPr>
      <w:r w:rsidRPr="007C7AE4">
        <w:rPr>
          <w:bCs/>
          <w:lang w:eastAsia="es-ES"/>
        </w:rPr>
        <w:lastRenderedPageBreak/>
        <w:t xml:space="preserve">Souza GS de, Rodrigues Filho LS, Progiante PS, Silva CO da, Marson FC. </w:t>
      </w:r>
      <w:r w:rsidRPr="007C7AE4">
        <w:rPr>
          <w:lang w:eastAsia="es-ES"/>
        </w:rPr>
        <w:t>(2015-2016) Reabilitação em área estética com múltiplos diastemas, utilizando laminados cerâmicos: relato de caso clínico. Braz J Surg Clin Res; 13(1): 29-32.</w:t>
      </w:r>
      <w:r w:rsidRPr="007C7AE4">
        <w:rPr>
          <w:rFonts w:ascii="MS Mincho" w:eastAsia="MS Mincho" w:hAnsi="MS Mincho" w:cs="MS Mincho"/>
          <w:lang w:eastAsia="es-ES"/>
        </w:rPr>
        <w:t> </w:t>
      </w:r>
    </w:p>
    <w:p w14:paraId="3C279A8B" w14:textId="4AF77D5E" w:rsidR="00B87A33" w:rsidRPr="00715D22" w:rsidRDefault="00CF2195" w:rsidP="00B87A33">
      <w:pPr>
        <w:rPr>
          <w:lang w:val="en-US" w:eastAsia="es-ES"/>
        </w:rPr>
      </w:pPr>
      <w:r w:rsidRPr="00715D22">
        <w:rPr>
          <w:lang w:val="en-US" w:eastAsia="es-ES"/>
        </w:rPr>
        <w:t>Liu, X., Yu, J., Zhou, J., &amp; Tan, J. (2017). A digitally guided dual technique for both gingival and bone resection during crown lengthening surgery. </w:t>
      </w:r>
      <w:r w:rsidRPr="00715D22">
        <w:rPr>
          <w:i/>
          <w:iCs/>
          <w:lang w:val="en-US" w:eastAsia="es-ES"/>
        </w:rPr>
        <w:t>The Journal of Prosthetic Dentistry</w:t>
      </w:r>
      <w:r w:rsidRPr="00715D22">
        <w:rPr>
          <w:lang w:val="en-US" w:eastAsia="es-ES"/>
        </w:rPr>
        <w:t>.</w:t>
      </w:r>
    </w:p>
    <w:p w14:paraId="328EAF98" w14:textId="4CA18256" w:rsidR="00473C9D" w:rsidRPr="00715D22" w:rsidRDefault="00B87A33" w:rsidP="00473C9D">
      <w:pPr>
        <w:rPr>
          <w:lang w:val="en-US" w:eastAsia="es-ES"/>
        </w:rPr>
      </w:pPr>
      <w:r w:rsidRPr="00715D22">
        <w:rPr>
          <w:lang w:val="en-US" w:eastAsia="es-ES"/>
        </w:rPr>
        <w:t>Landi, L., Manicone, P. F., Piccinelli, S., Raia, R., Marinotti, F., &amp; Scutella, F. (2004). Determining osseous resection during surgical crown lengthening in the esthetic zone with the use of a radiographic and surgical template. </w:t>
      </w:r>
      <w:r w:rsidRPr="00715D22">
        <w:rPr>
          <w:i/>
          <w:iCs/>
          <w:lang w:val="en-US" w:eastAsia="es-ES"/>
        </w:rPr>
        <w:t>Quintessence Dent Technol</w:t>
      </w:r>
      <w:r w:rsidRPr="00715D22">
        <w:rPr>
          <w:lang w:val="en-US" w:eastAsia="es-ES"/>
        </w:rPr>
        <w:t>, </w:t>
      </w:r>
      <w:r w:rsidRPr="00715D22">
        <w:rPr>
          <w:i/>
          <w:iCs/>
          <w:lang w:val="en-US" w:eastAsia="es-ES"/>
        </w:rPr>
        <w:t>27</w:t>
      </w:r>
      <w:r w:rsidRPr="00715D22">
        <w:rPr>
          <w:lang w:val="en-US" w:eastAsia="es-ES"/>
        </w:rPr>
        <w:t>, 101-113.</w:t>
      </w:r>
    </w:p>
    <w:p w14:paraId="160827E0" w14:textId="21F130BF" w:rsidR="006A7964" w:rsidRPr="00715D22" w:rsidRDefault="00473C9D" w:rsidP="006A7964">
      <w:pPr>
        <w:rPr>
          <w:lang w:val="en-US" w:eastAsia="es-ES"/>
        </w:rPr>
      </w:pPr>
      <w:r w:rsidRPr="00715D22">
        <w:rPr>
          <w:lang w:val="en-US" w:eastAsia="es-ES"/>
        </w:rPr>
        <w:t>Ortiz-Calderón, G. I., &amp; Gómez-Stella, L. (2016). Aspectos relevantes de la preparación para carillas anteriores de porcelana: Una revisión. </w:t>
      </w:r>
      <w:r w:rsidRPr="00715D22">
        <w:rPr>
          <w:i/>
          <w:iCs/>
          <w:lang w:val="en-US" w:eastAsia="es-ES"/>
        </w:rPr>
        <w:t>Revista Estomatológica Herediana</w:t>
      </w:r>
      <w:r w:rsidRPr="00715D22">
        <w:rPr>
          <w:lang w:val="en-US" w:eastAsia="es-ES"/>
        </w:rPr>
        <w:t>, </w:t>
      </w:r>
      <w:r w:rsidRPr="00715D22">
        <w:rPr>
          <w:i/>
          <w:iCs/>
          <w:lang w:val="en-US" w:eastAsia="es-ES"/>
        </w:rPr>
        <w:t>26</w:t>
      </w:r>
      <w:r w:rsidRPr="00715D22">
        <w:rPr>
          <w:lang w:val="en-US" w:eastAsia="es-ES"/>
        </w:rPr>
        <w:t>(2), 110-116.</w:t>
      </w:r>
    </w:p>
    <w:p w14:paraId="2B2577B1" w14:textId="77777777" w:rsidR="006A7964" w:rsidRPr="00715D22" w:rsidRDefault="006A7964" w:rsidP="006A7964">
      <w:pPr>
        <w:rPr>
          <w:lang w:val="en-US" w:eastAsia="es-ES"/>
        </w:rPr>
      </w:pPr>
      <w:r w:rsidRPr="00715D22">
        <w:rPr>
          <w:lang w:val="en-US" w:eastAsia="es-ES"/>
        </w:rPr>
        <w:t>Peña-López, José Miguel, Fernández-Vázquez, José Pablo, Álvarez-Fernández, María Ángeles, &amp; González-Lafita, Pedro. (2003). Técnica y sistemática clínica de la preparación y construcción de carillas de porcelana. </w:t>
      </w:r>
      <w:r w:rsidRPr="00715D22">
        <w:rPr>
          <w:i/>
          <w:iCs/>
          <w:lang w:val="en-US" w:eastAsia="es-ES"/>
        </w:rPr>
        <w:t>RCOE</w:t>
      </w:r>
      <w:r w:rsidRPr="00715D22">
        <w:rPr>
          <w:lang w:val="en-US" w:eastAsia="es-ES"/>
        </w:rPr>
        <w:t>, </w:t>
      </w:r>
      <w:r w:rsidRPr="00715D22">
        <w:rPr>
          <w:i/>
          <w:iCs/>
          <w:lang w:val="en-US" w:eastAsia="es-ES"/>
        </w:rPr>
        <w:t>8</w:t>
      </w:r>
      <w:r w:rsidRPr="00715D22">
        <w:rPr>
          <w:lang w:val="en-US" w:eastAsia="es-ES"/>
        </w:rPr>
        <w:t>(6), 647-668</w:t>
      </w:r>
    </w:p>
    <w:p w14:paraId="1A006974" w14:textId="4CD4D608" w:rsidR="00BF22C7" w:rsidRDefault="000F4A49" w:rsidP="00BF22C7">
      <w:pPr>
        <w:rPr>
          <w:lang w:val="en-US" w:eastAsia="es-ES"/>
        </w:rPr>
      </w:pPr>
      <w:r>
        <w:rPr>
          <w:lang w:val="en-US" w:eastAsia="es-ES"/>
        </w:rPr>
        <w:t>V</w:t>
      </w:r>
      <w:r w:rsidR="00495263">
        <w:rPr>
          <w:lang w:val="en-US" w:eastAsia="es-ES"/>
        </w:rPr>
        <w:t>ölkel T, (2010). Truly Esthetic Varioli</w:t>
      </w:r>
      <w:r w:rsidR="00BF22C7">
        <w:rPr>
          <w:lang w:val="en-US" w:eastAsia="es-ES"/>
        </w:rPr>
        <w:t xml:space="preserve">nk N, Scientific documentation, </w:t>
      </w:r>
      <w:r w:rsidR="00495263">
        <w:rPr>
          <w:lang w:val="en-US" w:eastAsia="es-ES"/>
        </w:rPr>
        <w:t>3-6.</w:t>
      </w:r>
    </w:p>
    <w:p w14:paraId="38033B30" w14:textId="77777777" w:rsidR="00BF22C7" w:rsidRPr="00BF22C7" w:rsidRDefault="00BF22C7" w:rsidP="00BF22C7">
      <w:pPr>
        <w:rPr>
          <w:lang w:val="en-US" w:eastAsia="es-ES"/>
        </w:rPr>
      </w:pPr>
      <w:r w:rsidRPr="00BF22C7">
        <w:rPr>
          <w:lang w:val="en-US" w:eastAsia="es-ES"/>
        </w:rPr>
        <w:t xml:space="preserve">Viswambaran M, et al., Conservative and esthetic management of diastema closure using porcelain laminate veneers, Medical Journal Armed Forces India (2014) </w:t>
      </w:r>
    </w:p>
    <w:p w14:paraId="1CDA5704" w14:textId="77777777" w:rsidR="00BF22C7" w:rsidRPr="006A7964" w:rsidRDefault="00BF22C7" w:rsidP="006A7964">
      <w:pPr>
        <w:rPr>
          <w:lang w:val="en-US" w:eastAsia="es-ES"/>
        </w:rPr>
      </w:pPr>
    </w:p>
    <w:p w14:paraId="40C1EFC6" w14:textId="6D3BC758" w:rsidR="00C3441A" w:rsidRPr="00213550" w:rsidRDefault="00C3441A" w:rsidP="00213550">
      <w:pPr>
        <w:ind w:left="0" w:firstLine="0"/>
        <w:rPr>
          <w:lang w:val="es-ES" w:eastAsia="es-ES"/>
        </w:rPr>
      </w:pPr>
    </w:p>
    <w:p w14:paraId="0410040D" w14:textId="77777777" w:rsidR="00C3441A" w:rsidRPr="00387641" w:rsidRDefault="00C3441A" w:rsidP="001F6821">
      <w:pPr>
        <w:ind w:left="0" w:firstLine="0"/>
        <w:rPr>
          <w:lang w:eastAsia="es-ES"/>
        </w:rPr>
      </w:pPr>
    </w:p>
    <w:sectPr w:rsidR="00C3441A" w:rsidRPr="00387641" w:rsidSect="00F276C6">
      <w:footerReference w:type="even" r:id="rId74"/>
      <w:footerReference w:type="default" r:id="rId75"/>
      <w:footerReference w:type="first" r:id="rId76"/>
      <w:pgSz w:w="11906" w:h="16838"/>
      <w:pgMar w:top="1701" w:right="1701" w:bottom="1701" w:left="2268" w:header="720"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94E6F2" w14:textId="77777777" w:rsidR="00541FF6" w:rsidRDefault="00541FF6" w:rsidP="006B72C6">
      <w:r>
        <w:separator/>
      </w:r>
    </w:p>
  </w:endnote>
  <w:endnote w:type="continuationSeparator" w:id="0">
    <w:p w14:paraId="19FADFD6" w14:textId="77777777" w:rsidR="00541FF6" w:rsidRDefault="00541FF6" w:rsidP="006B72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inheri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48FDFF" w14:textId="5AFA20E3" w:rsidR="00D1172D" w:rsidRDefault="00D1172D" w:rsidP="006B72C6">
    <w:r>
      <w:fldChar w:fldCharType="begin"/>
    </w:r>
    <w:r>
      <w:instrText xml:space="preserve"> PAGE   \* MERGEFORMAT </w:instrText>
    </w:r>
    <w:r>
      <w:fldChar w:fldCharType="separate"/>
    </w:r>
    <w:r w:rsidR="005C08D8" w:rsidRPr="005C08D8">
      <w:rPr>
        <w:rFonts w:ascii="Calibri" w:eastAsia="Calibri" w:hAnsi="Calibri" w:cs="Calibri"/>
        <w:noProof/>
        <w:sz w:val="22"/>
      </w:rPr>
      <w:t>2</w:t>
    </w:r>
    <w:r>
      <w:rPr>
        <w:rFonts w:ascii="Calibri" w:eastAsia="Calibri" w:hAnsi="Calibri" w:cs="Calibri"/>
        <w:sz w:val="22"/>
      </w:rPr>
      <w:fldChar w:fldCharType="end"/>
    </w:r>
    <w:r>
      <w:rPr>
        <w:rFonts w:ascii="Calibri" w:eastAsia="Calibri" w:hAnsi="Calibri" w:cs="Calibri"/>
        <w:sz w:val="22"/>
      </w:rPr>
      <w:t xml:space="preserve"> </w:t>
    </w:r>
  </w:p>
  <w:p w14:paraId="46450E9B" w14:textId="77777777" w:rsidR="00D1172D" w:rsidRDefault="00D1172D" w:rsidP="006B72C6">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504B3" w14:textId="6C35388B" w:rsidR="00D1172D" w:rsidRDefault="00D1172D" w:rsidP="006B72C6">
    <w:r>
      <w:fldChar w:fldCharType="begin"/>
    </w:r>
    <w:r>
      <w:instrText xml:space="preserve"> PAGE   \* MERGEFORMAT </w:instrText>
    </w:r>
    <w:r>
      <w:fldChar w:fldCharType="separate"/>
    </w:r>
    <w:r w:rsidR="005C08D8" w:rsidRPr="005C08D8">
      <w:rPr>
        <w:rFonts w:ascii="Calibri" w:eastAsia="Calibri" w:hAnsi="Calibri" w:cs="Calibri"/>
        <w:noProof/>
        <w:sz w:val="22"/>
      </w:rPr>
      <w:t>3</w:t>
    </w:r>
    <w:r>
      <w:rPr>
        <w:rFonts w:ascii="Calibri" w:eastAsia="Calibri" w:hAnsi="Calibri" w:cs="Calibri"/>
        <w:sz w:val="22"/>
      </w:rPr>
      <w:fldChar w:fldCharType="end"/>
    </w:r>
    <w:r>
      <w:rPr>
        <w:rFonts w:ascii="Calibri" w:eastAsia="Calibri" w:hAnsi="Calibri" w:cs="Calibri"/>
        <w:sz w:val="22"/>
      </w:rPr>
      <w:t xml:space="preserve"> </w:t>
    </w:r>
  </w:p>
  <w:p w14:paraId="00522E0F" w14:textId="77777777" w:rsidR="00D1172D" w:rsidRDefault="00D1172D" w:rsidP="006B72C6">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1EDCE" w14:textId="77777777" w:rsidR="00D1172D" w:rsidRDefault="00D1172D" w:rsidP="006B72C6">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332CEBE7" w14:textId="77777777" w:rsidR="00D1172D" w:rsidRDefault="00D1172D" w:rsidP="006B72C6">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1A846B" w14:textId="77777777" w:rsidR="00541FF6" w:rsidRDefault="00541FF6" w:rsidP="006B72C6">
      <w:r>
        <w:separator/>
      </w:r>
    </w:p>
  </w:footnote>
  <w:footnote w:type="continuationSeparator" w:id="0">
    <w:p w14:paraId="58AB10EE" w14:textId="77777777" w:rsidR="00541FF6" w:rsidRDefault="00541FF6" w:rsidP="006B72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8700F"/>
    <w:multiLevelType w:val="hybridMultilevel"/>
    <w:tmpl w:val="810071E6"/>
    <w:lvl w:ilvl="0" w:tplc="300A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513888"/>
    <w:multiLevelType w:val="hybridMultilevel"/>
    <w:tmpl w:val="22E2A4EC"/>
    <w:lvl w:ilvl="0" w:tplc="3312BD92">
      <w:start w:val="1"/>
      <w:numFmt w:val="lowerLetter"/>
      <w:lvlText w:val="%1."/>
      <w:lvlJc w:val="left"/>
      <w:pPr>
        <w:ind w:left="937" w:hanging="360"/>
      </w:pPr>
      <w:rPr>
        <w:rFonts w:hint="default"/>
      </w:rPr>
    </w:lvl>
    <w:lvl w:ilvl="1" w:tplc="04090019" w:tentative="1">
      <w:start w:val="1"/>
      <w:numFmt w:val="lowerLetter"/>
      <w:lvlText w:val="%2."/>
      <w:lvlJc w:val="left"/>
      <w:pPr>
        <w:ind w:left="1657" w:hanging="360"/>
      </w:pPr>
    </w:lvl>
    <w:lvl w:ilvl="2" w:tplc="0409001B" w:tentative="1">
      <w:start w:val="1"/>
      <w:numFmt w:val="lowerRoman"/>
      <w:lvlText w:val="%3."/>
      <w:lvlJc w:val="right"/>
      <w:pPr>
        <w:ind w:left="2377" w:hanging="180"/>
      </w:pPr>
    </w:lvl>
    <w:lvl w:ilvl="3" w:tplc="0409000F" w:tentative="1">
      <w:start w:val="1"/>
      <w:numFmt w:val="decimal"/>
      <w:lvlText w:val="%4."/>
      <w:lvlJc w:val="left"/>
      <w:pPr>
        <w:ind w:left="3097" w:hanging="360"/>
      </w:pPr>
    </w:lvl>
    <w:lvl w:ilvl="4" w:tplc="04090019" w:tentative="1">
      <w:start w:val="1"/>
      <w:numFmt w:val="lowerLetter"/>
      <w:lvlText w:val="%5."/>
      <w:lvlJc w:val="left"/>
      <w:pPr>
        <w:ind w:left="3817" w:hanging="360"/>
      </w:pPr>
    </w:lvl>
    <w:lvl w:ilvl="5" w:tplc="0409001B" w:tentative="1">
      <w:start w:val="1"/>
      <w:numFmt w:val="lowerRoman"/>
      <w:lvlText w:val="%6."/>
      <w:lvlJc w:val="right"/>
      <w:pPr>
        <w:ind w:left="4537" w:hanging="180"/>
      </w:pPr>
    </w:lvl>
    <w:lvl w:ilvl="6" w:tplc="0409000F" w:tentative="1">
      <w:start w:val="1"/>
      <w:numFmt w:val="decimal"/>
      <w:lvlText w:val="%7."/>
      <w:lvlJc w:val="left"/>
      <w:pPr>
        <w:ind w:left="5257" w:hanging="360"/>
      </w:pPr>
    </w:lvl>
    <w:lvl w:ilvl="7" w:tplc="04090019" w:tentative="1">
      <w:start w:val="1"/>
      <w:numFmt w:val="lowerLetter"/>
      <w:lvlText w:val="%8."/>
      <w:lvlJc w:val="left"/>
      <w:pPr>
        <w:ind w:left="5977" w:hanging="360"/>
      </w:pPr>
    </w:lvl>
    <w:lvl w:ilvl="8" w:tplc="0409001B" w:tentative="1">
      <w:start w:val="1"/>
      <w:numFmt w:val="lowerRoman"/>
      <w:lvlText w:val="%9."/>
      <w:lvlJc w:val="right"/>
      <w:pPr>
        <w:ind w:left="6697" w:hanging="180"/>
      </w:pPr>
    </w:lvl>
  </w:abstractNum>
  <w:abstractNum w:abstractNumId="2" w15:restartNumberingAfterBreak="0">
    <w:nsid w:val="066B5EAE"/>
    <w:multiLevelType w:val="hybridMultilevel"/>
    <w:tmpl w:val="104A5A92"/>
    <w:lvl w:ilvl="0" w:tplc="300A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44316C"/>
    <w:multiLevelType w:val="hybridMultilevel"/>
    <w:tmpl w:val="2B12C45E"/>
    <w:lvl w:ilvl="0" w:tplc="438A77D2">
      <w:start w:val="1"/>
      <w:numFmt w:val="lowerLetter"/>
      <w:lvlText w:val="%1i"/>
      <w:lvlJc w:val="left"/>
      <w:pPr>
        <w:ind w:left="937" w:hanging="360"/>
      </w:pPr>
      <w:rPr>
        <w:rFonts w:hint="default"/>
        <w:b/>
      </w:rPr>
    </w:lvl>
    <w:lvl w:ilvl="1" w:tplc="04090019" w:tentative="1">
      <w:start w:val="1"/>
      <w:numFmt w:val="lowerLetter"/>
      <w:lvlText w:val="%2."/>
      <w:lvlJc w:val="left"/>
      <w:pPr>
        <w:ind w:left="1657" w:hanging="360"/>
      </w:pPr>
    </w:lvl>
    <w:lvl w:ilvl="2" w:tplc="0409001B" w:tentative="1">
      <w:start w:val="1"/>
      <w:numFmt w:val="lowerRoman"/>
      <w:lvlText w:val="%3."/>
      <w:lvlJc w:val="right"/>
      <w:pPr>
        <w:ind w:left="2377" w:hanging="180"/>
      </w:pPr>
    </w:lvl>
    <w:lvl w:ilvl="3" w:tplc="0409000F" w:tentative="1">
      <w:start w:val="1"/>
      <w:numFmt w:val="decimal"/>
      <w:lvlText w:val="%4."/>
      <w:lvlJc w:val="left"/>
      <w:pPr>
        <w:ind w:left="3097" w:hanging="360"/>
      </w:pPr>
    </w:lvl>
    <w:lvl w:ilvl="4" w:tplc="04090019" w:tentative="1">
      <w:start w:val="1"/>
      <w:numFmt w:val="lowerLetter"/>
      <w:lvlText w:val="%5."/>
      <w:lvlJc w:val="left"/>
      <w:pPr>
        <w:ind w:left="3817" w:hanging="360"/>
      </w:pPr>
    </w:lvl>
    <w:lvl w:ilvl="5" w:tplc="0409001B" w:tentative="1">
      <w:start w:val="1"/>
      <w:numFmt w:val="lowerRoman"/>
      <w:lvlText w:val="%6."/>
      <w:lvlJc w:val="right"/>
      <w:pPr>
        <w:ind w:left="4537" w:hanging="180"/>
      </w:pPr>
    </w:lvl>
    <w:lvl w:ilvl="6" w:tplc="0409000F" w:tentative="1">
      <w:start w:val="1"/>
      <w:numFmt w:val="decimal"/>
      <w:lvlText w:val="%7."/>
      <w:lvlJc w:val="left"/>
      <w:pPr>
        <w:ind w:left="5257" w:hanging="360"/>
      </w:pPr>
    </w:lvl>
    <w:lvl w:ilvl="7" w:tplc="04090019" w:tentative="1">
      <w:start w:val="1"/>
      <w:numFmt w:val="lowerLetter"/>
      <w:lvlText w:val="%8."/>
      <w:lvlJc w:val="left"/>
      <w:pPr>
        <w:ind w:left="5977" w:hanging="360"/>
      </w:pPr>
    </w:lvl>
    <w:lvl w:ilvl="8" w:tplc="0409001B" w:tentative="1">
      <w:start w:val="1"/>
      <w:numFmt w:val="lowerRoman"/>
      <w:lvlText w:val="%9."/>
      <w:lvlJc w:val="right"/>
      <w:pPr>
        <w:ind w:left="6697" w:hanging="180"/>
      </w:pPr>
    </w:lvl>
  </w:abstractNum>
  <w:abstractNum w:abstractNumId="4" w15:restartNumberingAfterBreak="0">
    <w:nsid w:val="0F073876"/>
    <w:multiLevelType w:val="hybridMultilevel"/>
    <w:tmpl w:val="B95C6C4A"/>
    <w:lvl w:ilvl="0" w:tplc="1D74695E">
      <w:start w:val="1"/>
      <w:numFmt w:val="lowerLetter"/>
      <w:lvlText w:val="%1)"/>
      <w:lvlJc w:val="left"/>
      <w:pPr>
        <w:ind w:left="937" w:hanging="360"/>
      </w:pPr>
      <w:rPr>
        <w:rFonts w:hint="default"/>
      </w:rPr>
    </w:lvl>
    <w:lvl w:ilvl="1" w:tplc="04090019" w:tentative="1">
      <w:start w:val="1"/>
      <w:numFmt w:val="lowerLetter"/>
      <w:lvlText w:val="%2."/>
      <w:lvlJc w:val="left"/>
      <w:pPr>
        <w:ind w:left="1657" w:hanging="360"/>
      </w:pPr>
    </w:lvl>
    <w:lvl w:ilvl="2" w:tplc="0409001B" w:tentative="1">
      <w:start w:val="1"/>
      <w:numFmt w:val="lowerRoman"/>
      <w:lvlText w:val="%3."/>
      <w:lvlJc w:val="right"/>
      <w:pPr>
        <w:ind w:left="2377" w:hanging="180"/>
      </w:pPr>
    </w:lvl>
    <w:lvl w:ilvl="3" w:tplc="0409000F" w:tentative="1">
      <w:start w:val="1"/>
      <w:numFmt w:val="decimal"/>
      <w:lvlText w:val="%4."/>
      <w:lvlJc w:val="left"/>
      <w:pPr>
        <w:ind w:left="3097" w:hanging="360"/>
      </w:pPr>
    </w:lvl>
    <w:lvl w:ilvl="4" w:tplc="04090019" w:tentative="1">
      <w:start w:val="1"/>
      <w:numFmt w:val="lowerLetter"/>
      <w:lvlText w:val="%5."/>
      <w:lvlJc w:val="left"/>
      <w:pPr>
        <w:ind w:left="3817" w:hanging="360"/>
      </w:pPr>
    </w:lvl>
    <w:lvl w:ilvl="5" w:tplc="0409001B" w:tentative="1">
      <w:start w:val="1"/>
      <w:numFmt w:val="lowerRoman"/>
      <w:lvlText w:val="%6."/>
      <w:lvlJc w:val="right"/>
      <w:pPr>
        <w:ind w:left="4537" w:hanging="180"/>
      </w:pPr>
    </w:lvl>
    <w:lvl w:ilvl="6" w:tplc="0409000F" w:tentative="1">
      <w:start w:val="1"/>
      <w:numFmt w:val="decimal"/>
      <w:lvlText w:val="%7."/>
      <w:lvlJc w:val="left"/>
      <w:pPr>
        <w:ind w:left="5257" w:hanging="360"/>
      </w:pPr>
    </w:lvl>
    <w:lvl w:ilvl="7" w:tplc="04090019" w:tentative="1">
      <w:start w:val="1"/>
      <w:numFmt w:val="lowerLetter"/>
      <w:lvlText w:val="%8."/>
      <w:lvlJc w:val="left"/>
      <w:pPr>
        <w:ind w:left="5977" w:hanging="360"/>
      </w:pPr>
    </w:lvl>
    <w:lvl w:ilvl="8" w:tplc="0409001B" w:tentative="1">
      <w:start w:val="1"/>
      <w:numFmt w:val="lowerRoman"/>
      <w:lvlText w:val="%9."/>
      <w:lvlJc w:val="right"/>
      <w:pPr>
        <w:ind w:left="6697" w:hanging="180"/>
      </w:pPr>
    </w:lvl>
  </w:abstractNum>
  <w:abstractNum w:abstractNumId="5" w15:restartNumberingAfterBreak="0">
    <w:nsid w:val="12475F46"/>
    <w:multiLevelType w:val="multilevel"/>
    <w:tmpl w:val="D6CC04B8"/>
    <w:lvl w:ilvl="0">
      <w:start w:val="1"/>
      <w:numFmt w:val="lowerLetter"/>
      <w:lvlText w:val="%1)"/>
      <w:lvlJc w:val="left"/>
      <w:pPr>
        <w:ind w:left="1080" w:hanging="360"/>
      </w:pPr>
      <w:rPr>
        <w:rFonts w:hint="default"/>
      </w:rPr>
    </w:lvl>
    <w:lvl w:ilvl="1">
      <w:start w:val="5"/>
      <w:numFmt w:val="decimal"/>
      <w:isLgl/>
      <w:lvlText w:val="%1.%2"/>
      <w:lvlJc w:val="left"/>
      <w:pPr>
        <w:ind w:left="1080" w:hanging="360"/>
      </w:pPr>
      <w:rPr>
        <w:rFonts w:ascii="Times" w:eastAsia="Calibri" w:hAnsi="Times" w:cs="Times" w:hint="default"/>
      </w:rPr>
    </w:lvl>
    <w:lvl w:ilvl="2">
      <w:start w:val="1"/>
      <w:numFmt w:val="decimal"/>
      <w:isLgl/>
      <w:lvlText w:val="%1.%2.%3"/>
      <w:lvlJc w:val="left"/>
      <w:pPr>
        <w:ind w:left="1440" w:hanging="720"/>
      </w:pPr>
      <w:rPr>
        <w:rFonts w:ascii="Times" w:eastAsia="Calibri" w:hAnsi="Times" w:cs="Times" w:hint="default"/>
      </w:rPr>
    </w:lvl>
    <w:lvl w:ilvl="3">
      <w:start w:val="1"/>
      <w:numFmt w:val="decimal"/>
      <w:isLgl/>
      <w:lvlText w:val="%1.%2.%3.%4"/>
      <w:lvlJc w:val="left"/>
      <w:pPr>
        <w:ind w:left="1440" w:hanging="720"/>
      </w:pPr>
      <w:rPr>
        <w:rFonts w:ascii="Times" w:eastAsia="Calibri" w:hAnsi="Times" w:cs="Times" w:hint="default"/>
      </w:rPr>
    </w:lvl>
    <w:lvl w:ilvl="4">
      <w:start w:val="1"/>
      <w:numFmt w:val="decimal"/>
      <w:isLgl/>
      <w:lvlText w:val="%1.%2.%3.%4.%5"/>
      <w:lvlJc w:val="left"/>
      <w:pPr>
        <w:ind w:left="1800" w:hanging="1080"/>
      </w:pPr>
      <w:rPr>
        <w:rFonts w:ascii="Times" w:eastAsia="Calibri" w:hAnsi="Times" w:cs="Times" w:hint="default"/>
      </w:rPr>
    </w:lvl>
    <w:lvl w:ilvl="5">
      <w:start w:val="1"/>
      <w:numFmt w:val="decimal"/>
      <w:isLgl/>
      <w:lvlText w:val="%1.%2.%3.%4.%5.%6"/>
      <w:lvlJc w:val="left"/>
      <w:pPr>
        <w:ind w:left="1800" w:hanging="1080"/>
      </w:pPr>
      <w:rPr>
        <w:rFonts w:ascii="Times" w:eastAsia="Calibri" w:hAnsi="Times" w:cs="Times" w:hint="default"/>
      </w:rPr>
    </w:lvl>
    <w:lvl w:ilvl="6">
      <w:start w:val="1"/>
      <w:numFmt w:val="decimal"/>
      <w:isLgl/>
      <w:lvlText w:val="%1.%2.%3.%4.%5.%6.%7"/>
      <w:lvlJc w:val="left"/>
      <w:pPr>
        <w:ind w:left="2160" w:hanging="1440"/>
      </w:pPr>
      <w:rPr>
        <w:rFonts w:ascii="Times" w:eastAsia="Calibri" w:hAnsi="Times" w:cs="Times" w:hint="default"/>
      </w:rPr>
    </w:lvl>
    <w:lvl w:ilvl="7">
      <w:start w:val="1"/>
      <w:numFmt w:val="decimal"/>
      <w:isLgl/>
      <w:lvlText w:val="%1.%2.%3.%4.%5.%6.%7.%8"/>
      <w:lvlJc w:val="left"/>
      <w:pPr>
        <w:ind w:left="2160" w:hanging="1440"/>
      </w:pPr>
      <w:rPr>
        <w:rFonts w:ascii="Times" w:eastAsia="Calibri" w:hAnsi="Times" w:cs="Times" w:hint="default"/>
      </w:rPr>
    </w:lvl>
    <w:lvl w:ilvl="8">
      <w:start w:val="1"/>
      <w:numFmt w:val="decimal"/>
      <w:isLgl/>
      <w:lvlText w:val="%1.%2.%3.%4.%5.%6.%7.%8.%9"/>
      <w:lvlJc w:val="left"/>
      <w:pPr>
        <w:ind w:left="2520" w:hanging="1800"/>
      </w:pPr>
      <w:rPr>
        <w:rFonts w:ascii="Times" w:eastAsia="Calibri" w:hAnsi="Times" w:cs="Times" w:hint="default"/>
      </w:rPr>
    </w:lvl>
  </w:abstractNum>
  <w:abstractNum w:abstractNumId="6" w15:restartNumberingAfterBreak="0">
    <w:nsid w:val="176646F1"/>
    <w:multiLevelType w:val="hybridMultilevel"/>
    <w:tmpl w:val="CEDC6E2A"/>
    <w:lvl w:ilvl="0" w:tplc="04090017">
      <w:start w:val="1"/>
      <w:numFmt w:val="lowerLetter"/>
      <w:lvlText w:val="%1)"/>
      <w:lvlJc w:val="left"/>
      <w:pPr>
        <w:ind w:left="1995" w:hanging="360"/>
      </w:pPr>
    </w:lvl>
    <w:lvl w:ilvl="1" w:tplc="04090019" w:tentative="1">
      <w:start w:val="1"/>
      <w:numFmt w:val="lowerLetter"/>
      <w:lvlText w:val="%2."/>
      <w:lvlJc w:val="left"/>
      <w:pPr>
        <w:ind w:left="2715" w:hanging="360"/>
      </w:pPr>
    </w:lvl>
    <w:lvl w:ilvl="2" w:tplc="0409001B" w:tentative="1">
      <w:start w:val="1"/>
      <w:numFmt w:val="lowerRoman"/>
      <w:lvlText w:val="%3."/>
      <w:lvlJc w:val="right"/>
      <w:pPr>
        <w:ind w:left="3435" w:hanging="180"/>
      </w:pPr>
    </w:lvl>
    <w:lvl w:ilvl="3" w:tplc="0409000F" w:tentative="1">
      <w:start w:val="1"/>
      <w:numFmt w:val="decimal"/>
      <w:lvlText w:val="%4."/>
      <w:lvlJc w:val="left"/>
      <w:pPr>
        <w:ind w:left="4155" w:hanging="360"/>
      </w:pPr>
    </w:lvl>
    <w:lvl w:ilvl="4" w:tplc="04090019" w:tentative="1">
      <w:start w:val="1"/>
      <w:numFmt w:val="lowerLetter"/>
      <w:lvlText w:val="%5."/>
      <w:lvlJc w:val="left"/>
      <w:pPr>
        <w:ind w:left="4875" w:hanging="360"/>
      </w:pPr>
    </w:lvl>
    <w:lvl w:ilvl="5" w:tplc="0409001B" w:tentative="1">
      <w:start w:val="1"/>
      <w:numFmt w:val="lowerRoman"/>
      <w:lvlText w:val="%6."/>
      <w:lvlJc w:val="right"/>
      <w:pPr>
        <w:ind w:left="5595" w:hanging="180"/>
      </w:pPr>
    </w:lvl>
    <w:lvl w:ilvl="6" w:tplc="0409000F" w:tentative="1">
      <w:start w:val="1"/>
      <w:numFmt w:val="decimal"/>
      <w:lvlText w:val="%7."/>
      <w:lvlJc w:val="left"/>
      <w:pPr>
        <w:ind w:left="6315" w:hanging="360"/>
      </w:pPr>
    </w:lvl>
    <w:lvl w:ilvl="7" w:tplc="04090019" w:tentative="1">
      <w:start w:val="1"/>
      <w:numFmt w:val="lowerLetter"/>
      <w:lvlText w:val="%8."/>
      <w:lvlJc w:val="left"/>
      <w:pPr>
        <w:ind w:left="7035" w:hanging="360"/>
      </w:pPr>
    </w:lvl>
    <w:lvl w:ilvl="8" w:tplc="0409001B" w:tentative="1">
      <w:start w:val="1"/>
      <w:numFmt w:val="lowerRoman"/>
      <w:lvlText w:val="%9."/>
      <w:lvlJc w:val="right"/>
      <w:pPr>
        <w:ind w:left="7755" w:hanging="180"/>
      </w:pPr>
    </w:lvl>
  </w:abstractNum>
  <w:abstractNum w:abstractNumId="7" w15:restartNumberingAfterBreak="0">
    <w:nsid w:val="17694226"/>
    <w:multiLevelType w:val="hybridMultilevel"/>
    <w:tmpl w:val="F49EEDC2"/>
    <w:lvl w:ilvl="0" w:tplc="300A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995167"/>
    <w:multiLevelType w:val="hybridMultilevel"/>
    <w:tmpl w:val="6B52BA1E"/>
    <w:lvl w:ilvl="0" w:tplc="04090017">
      <w:start w:val="1"/>
      <w:numFmt w:val="lowerLetter"/>
      <w:lvlText w:val="%1)"/>
      <w:lvlJc w:val="left"/>
      <w:pPr>
        <w:ind w:left="1864" w:hanging="360"/>
      </w:pPr>
    </w:lvl>
    <w:lvl w:ilvl="1" w:tplc="04090019" w:tentative="1">
      <w:start w:val="1"/>
      <w:numFmt w:val="lowerLetter"/>
      <w:lvlText w:val="%2."/>
      <w:lvlJc w:val="left"/>
      <w:pPr>
        <w:ind w:left="2584" w:hanging="360"/>
      </w:pPr>
    </w:lvl>
    <w:lvl w:ilvl="2" w:tplc="0409001B" w:tentative="1">
      <w:start w:val="1"/>
      <w:numFmt w:val="lowerRoman"/>
      <w:lvlText w:val="%3."/>
      <w:lvlJc w:val="right"/>
      <w:pPr>
        <w:ind w:left="3304" w:hanging="180"/>
      </w:pPr>
    </w:lvl>
    <w:lvl w:ilvl="3" w:tplc="0409000F" w:tentative="1">
      <w:start w:val="1"/>
      <w:numFmt w:val="decimal"/>
      <w:lvlText w:val="%4."/>
      <w:lvlJc w:val="left"/>
      <w:pPr>
        <w:ind w:left="4024" w:hanging="360"/>
      </w:pPr>
    </w:lvl>
    <w:lvl w:ilvl="4" w:tplc="04090019" w:tentative="1">
      <w:start w:val="1"/>
      <w:numFmt w:val="lowerLetter"/>
      <w:lvlText w:val="%5."/>
      <w:lvlJc w:val="left"/>
      <w:pPr>
        <w:ind w:left="4744" w:hanging="360"/>
      </w:pPr>
    </w:lvl>
    <w:lvl w:ilvl="5" w:tplc="0409001B" w:tentative="1">
      <w:start w:val="1"/>
      <w:numFmt w:val="lowerRoman"/>
      <w:lvlText w:val="%6."/>
      <w:lvlJc w:val="right"/>
      <w:pPr>
        <w:ind w:left="5464" w:hanging="180"/>
      </w:pPr>
    </w:lvl>
    <w:lvl w:ilvl="6" w:tplc="0409000F" w:tentative="1">
      <w:start w:val="1"/>
      <w:numFmt w:val="decimal"/>
      <w:lvlText w:val="%7."/>
      <w:lvlJc w:val="left"/>
      <w:pPr>
        <w:ind w:left="6184" w:hanging="360"/>
      </w:pPr>
    </w:lvl>
    <w:lvl w:ilvl="7" w:tplc="04090019" w:tentative="1">
      <w:start w:val="1"/>
      <w:numFmt w:val="lowerLetter"/>
      <w:lvlText w:val="%8."/>
      <w:lvlJc w:val="left"/>
      <w:pPr>
        <w:ind w:left="6904" w:hanging="360"/>
      </w:pPr>
    </w:lvl>
    <w:lvl w:ilvl="8" w:tplc="0409001B" w:tentative="1">
      <w:start w:val="1"/>
      <w:numFmt w:val="lowerRoman"/>
      <w:lvlText w:val="%9."/>
      <w:lvlJc w:val="right"/>
      <w:pPr>
        <w:ind w:left="7624" w:hanging="180"/>
      </w:pPr>
    </w:lvl>
  </w:abstractNum>
  <w:abstractNum w:abstractNumId="9" w15:restartNumberingAfterBreak="0">
    <w:nsid w:val="297E1313"/>
    <w:multiLevelType w:val="hybridMultilevel"/>
    <w:tmpl w:val="679A1CFC"/>
    <w:lvl w:ilvl="0" w:tplc="9D44B36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E495865"/>
    <w:multiLevelType w:val="hybridMultilevel"/>
    <w:tmpl w:val="B2E80578"/>
    <w:lvl w:ilvl="0" w:tplc="300A0017">
      <w:start w:val="1"/>
      <w:numFmt w:val="lowerLetter"/>
      <w:lvlText w:val="%1)"/>
      <w:lvlJc w:val="left"/>
      <w:pPr>
        <w:ind w:left="937" w:hanging="360"/>
      </w:pPr>
      <w:rPr>
        <w:rFonts w:hint="default"/>
      </w:rPr>
    </w:lvl>
    <w:lvl w:ilvl="1" w:tplc="0C0A0003" w:tentative="1">
      <w:start w:val="1"/>
      <w:numFmt w:val="bullet"/>
      <w:lvlText w:val="o"/>
      <w:lvlJc w:val="left"/>
      <w:pPr>
        <w:ind w:left="1657" w:hanging="360"/>
      </w:pPr>
      <w:rPr>
        <w:rFonts w:ascii="Courier New" w:hAnsi="Courier New" w:cs="Courier New" w:hint="default"/>
      </w:rPr>
    </w:lvl>
    <w:lvl w:ilvl="2" w:tplc="0C0A0005" w:tentative="1">
      <w:start w:val="1"/>
      <w:numFmt w:val="bullet"/>
      <w:lvlText w:val=""/>
      <w:lvlJc w:val="left"/>
      <w:pPr>
        <w:ind w:left="2377" w:hanging="360"/>
      </w:pPr>
      <w:rPr>
        <w:rFonts w:ascii="Wingdings" w:hAnsi="Wingdings" w:hint="default"/>
      </w:rPr>
    </w:lvl>
    <w:lvl w:ilvl="3" w:tplc="0C0A0001" w:tentative="1">
      <w:start w:val="1"/>
      <w:numFmt w:val="bullet"/>
      <w:lvlText w:val=""/>
      <w:lvlJc w:val="left"/>
      <w:pPr>
        <w:ind w:left="3097" w:hanging="360"/>
      </w:pPr>
      <w:rPr>
        <w:rFonts w:ascii="Symbol" w:hAnsi="Symbol" w:hint="default"/>
      </w:rPr>
    </w:lvl>
    <w:lvl w:ilvl="4" w:tplc="0C0A0003" w:tentative="1">
      <w:start w:val="1"/>
      <w:numFmt w:val="bullet"/>
      <w:lvlText w:val="o"/>
      <w:lvlJc w:val="left"/>
      <w:pPr>
        <w:ind w:left="3817" w:hanging="360"/>
      </w:pPr>
      <w:rPr>
        <w:rFonts w:ascii="Courier New" w:hAnsi="Courier New" w:cs="Courier New" w:hint="default"/>
      </w:rPr>
    </w:lvl>
    <w:lvl w:ilvl="5" w:tplc="0C0A0005" w:tentative="1">
      <w:start w:val="1"/>
      <w:numFmt w:val="bullet"/>
      <w:lvlText w:val=""/>
      <w:lvlJc w:val="left"/>
      <w:pPr>
        <w:ind w:left="4537" w:hanging="360"/>
      </w:pPr>
      <w:rPr>
        <w:rFonts w:ascii="Wingdings" w:hAnsi="Wingdings" w:hint="default"/>
      </w:rPr>
    </w:lvl>
    <w:lvl w:ilvl="6" w:tplc="0C0A0001" w:tentative="1">
      <w:start w:val="1"/>
      <w:numFmt w:val="bullet"/>
      <w:lvlText w:val=""/>
      <w:lvlJc w:val="left"/>
      <w:pPr>
        <w:ind w:left="5257" w:hanging="360"/>
      </w:pPr>
      <w:rPr>
        <w:rFonts w:ascii="Symbol" w:hAnsi="Symbol" w:hint="default"/>
      </w:rPr>
    </w:lvl>
    <w:lvl w:ilvl="7" w:tplc="0C0A0003" w:tentative="1">
      <w:start w:val="1"/>
      <w:numFmt w:val="bullet"/>
      <w:lvlText w:val="o"/>
      <w:lvlJc w:val="left"/>
      <w:pPr>
        <w:ind w:left="5977" w:hanging="360"/>
      </w:pPr>
      <w:rPr>
        <w:rFonts w:ascii="Courier New" w:hAnsi="Courier New" w:cs="Courier New" w:hint="default"/>
      </w:rPr>
    </w:lvl>
    <w:lvl w:ilvl="8" w:tplc="0C0A0005" w:tentative="1">
      <w:start w:val="1"/>
      <w:numFmt w:val="bullet"/>
      <w:lvlText w:val=""/>
      <w:lvlJc w:val="left"/>
      <w:pPr>
        <w:ind w:left="6697" w:hanging="360"/>
      </w:pPr>
      <w:rPr>
        <w:rFonts w:ascii="Wingdings" w:hAnsi="Wingdings" w:hint="default"/>
      </w:rPr>
    </w:lvl>
  </w:abstractNum>
  <w:abstractNum w:abstractNumId="11" w15:restartNumberingAfterBreak="0">
    <w:nsid w:val="312B6BD8"/>
    <w:multiLevelType w:val="hybridMultilevel"/>
    <w:tmpl w:val="18CEF8EA"/>
    <w:lvl w:ilvl="0" w:tplc="300A0017">
      <w:start w:val="1"/>
      <w:numFmt w:val="lowerLetter"/>
      <w:lvlText w:val="%1)"/>
      <w:lvlJc w:val="left"/>
      <w:pPr>
        <w:ind w:left="937" w:hanging="360"/>
      </w:pPr>
      <w:rPr>
        <w:rFonts w:hint="default"/>
      </w:rPr>
    </w:lvl>
    <w:lvl w:ilvl="1" w:tplc="300A0003" w:tentative="1">
      <w:start w:val="1"/>
      <w:numFmt w:val="bullet"/>
      <w:lvlText w:val="o"/>
      <w:lvlJc w:val="left"/>
      <w:pPr>
        <w:ind w:left="1657" w:hanging="360"/>
      </w:pPr>
      <w:rPr>
        <w:rFonts w:ascii="Courier New" w:hAnsi="Courier New" w:cs="Courier New" w:hint="default"/>
      </w:rPr>
    </w:lvl>
    <w:lvl w:ilvl="2" w:tplc="300A0005" w:tentative="1">
      <w:start w:val="1"/>
      <w:numFmt w:val="bullet"/>
      <w:lvlText w:val=""/>
      <w:lvlJc w:val="left"/>
      <w:pPr>
        <w:ind w:left="2377" w:hanging="360"/>
      </w:pPr>
      <w:rPr>
        <w:rFonts w:ascii="Wingdings" w:hAnsi="Wingdings" w:hint="default"/>
      </w:rPr>
    </w:lvl>
    <w:lvl w:ilvl="3" w:tplc="300A0001" w:tentative="1">
      <w:start w:val="1"/>
      <w:numFmt w:val="bullet"/>
      <w:lvlText w:val=""/>
      <w:lvlJc w:val="left"/>
      <w:pPr>
        <w:ind w:left="3097" w:hanging="360"/>
      </w:pPr>
      <w:rPr>
        <w:rFonts w:ascii="Symbol" w:hAnsi="Symbol" w:hint="default"/>
      </w:rPr>
    </w:lvl>
    <w:lvl w:ilvl="4" w:tplc="300A0003" w:tentative="1">
      <w:start w:val="1"/>
      <w:numFmt w:val="bullet"/>
      <w:lvlText w:val="o"/>
      <w:lvlJc w:val="left"/>
      <w:pPr>
        <w:ind w:left="3817" w:hanging="360"/>
      </w:pPr>
      <w:rPr>
        <w:rFonts w:ascii="Courier New" w:hAnsi="Courier New" w:cs="Courier New" w:hint="default"/>
      </w:rPr>
    </w:lvl>
    <w:lvl w:ilvl="5" w:tplc="300A0005" w:tentative="1">
      <w:start w:val="1"/>
      <w:numFmt w:val="bullet"/>
      <w:lvlText w:val=""/>
      <w:lvlJc w:val="left"/>
      <w:pPr>
        <w:ind w:left="4537" w:hanging="360"/>
      </w:pPr>
      <w:rPr>
        <w:rFonts w:ascii="Wingdings" w:hAnsi="Wingdings" w:hint="default"/>
      </w:rPr>
    </w:lvl>
    <w:lvl w:ilvl="6" w:tplc="300A0001" w:tentative="1">
      <w:start w:val="1"/>
      <w:numFmt w:val="bullet"/>
      <w:lvlText w:val=""/>
      <w:lvlJc w:val="left"/>
      <w:pPr>
        <w:ind w:left="5257" w:hanging="360"/>
      </w:pPr>
      <w:rPr>
        <w:rFonts w:ascii="Symbol" w:hAnsi="Symbol" w:hint="default"/>
      </w:rPr>
    </w:lvl>
    <w:lvl w:ilvl="7" w:tplc="300A0003" w:tentative="1">
      <w:start w:val="1"/>
      <w:numFmt w:val="bullet"/>
      <w:lvlText w:val="o"/>
      <w:lvlJc w:val="left"/>
      <w:pPr>
        <w:ind w:left="5977" w:hanging="360"/>
      </w:pPr>
      <w:rPr>
        <w:rFonts w:ascii="Courier New" w:hAnsi="Courier New" w:cs="Courier New" w:hint="default"/>
      </w:rPr>
    </w:lvl>
    <w:lvl w:ilvl="8" w:tplc="300A0005" w:tentative="1">
      <w:start w:val="1"/>
      <w:numFmt w:val="bullet"/>
      <w:lvlText w:val=""/>
      <w:lvlJc w:val="left"/>
      <w:pPr>
        <w:ind w:left="6697" w:hanging="360"/>
      </w:pPr>
      <w:rPr>
        <w:rFonts w:ascii="Wingdings" w:hAnsi="Wingdings" w:hint="default"/>
      </w:rPr>
    </w:lvl>
  </w:abstractNum>
  <w:abstractNum w:abstractNumId="12" w15:restartNumberingAfterBreak="0">
    <w:nsid w:val="32FE09B4"/>
    <w:multiLevelType w:val="hybridMultilevel"/>
    <w:tmpl w:val="BBB8017C"/>
    <w:lvl w:ilvl="0" w:tplc="A29A792A">
      <w:start w:val="1"/>
      <w:numFmt w:val="lowerLetter"/>
      <w:lvlText w:val="%1."/>
      <w:lvlJc w:val="left"/>
      <w:pPr>
        <w:ind w:left="1297" w:hanging="360"/>
      </w:pPr>
      <w:rPr>
        <w:rFonts w:hint="default"/>
      </w:rPr>
    </w:lvl>
    <w:lvl w:ilvl="1" w:tplc="04090019" w:tentative="1">
      <w:start w:val="1"/>
      <w:numFmt w:val="lowerLetter"/>
      <w:lvlText w:val="%2."/>
      <w:lvlJc w:val="left"/>
      <w:pPr>
        <w:ind w:left="2017" w:hanging="360"/>
      </w:pPr>
    </w:lvl>
    <w:lvl w:ilvl="2" w:tplc="0409001B" w:tentative="1">
      <w:start w:val="1"/>
      <w:numFmt w:val="lowerRoman"/>
      <w:lvlText w:val="%3."/>
      <w:lvlJc w:val="right"/>
      <w:pPr>
        <w:ind w:left="2737" w:hanging="180"/>
      </w:pPr>
    </w:lvl>
    <w:lvl w:ilvl="3" w:tplc="0409000F" w:tentative="1">
      <w:start w:val="1"/>
      <w:numFmt w:val="decimal"/>
      <w:lvlText w:val="%4."/>
      <w:lvlJc w:val="left"/>
      <w:pPr>
        <w:ind w:left="3457" w:hanging="360"/>
      </w:pPr>
    </w:lvl>
    <w:lvl w:ilvl="4" w:tplc="04090019" w:tentative="1">
      <w:start w:val="1"/>
      <w:numFmt w:val="lowerLetter"/>
      <w:lvlText w:val="%5."/>
      <w:lvlJc w:val="left"/>
      <w:pPr>
        <w:ind w:left="4177" w:hanging="360"/>
      </w:pPr>
    </w:lvl>
    <w:lvl w:ilvl="5" w:tplc="0409001B" w:tentative="1">
      <w:start w:val="1"/>
      <w:numFmt w:val="lowerRoman"/>
      <w:lvlText w:val="%6."/>
      <w:lvlJc w:val="right"/>
      <w:pPr>
        <w:ind w:left="4897" w:hanging="180"/>
      </w:pPr>
    </w:lvl>
    <w:lvl w:ilvl="6" w:tplc="0409000F" w:tentative="1">
      <w:start w:val="1"/>
      <w:numFmt w:val="decimal"/>
      <w:lvlText w:val="%7."/>
      <w:lvlJc w:val="left"/>
      <w:pPr>
        <w:ind w:left="5617" w:hanging="360"/>
      </w:pPr>
    </w:lvl>
    <w:lvl w:ilvl="7" w:tplc="04090019" w:tentative="1">
      <w:start w:val="1"/>
      <w:numFmt w:val="lowerLetter"/>
      <w:lvlText w:val="%8."/>
      <w:lvlJc w:val="left"/>
      <w:pPr>
        <w:ind w:left="6337" w:hanging="360"/>
      </w:pPr>
    </w:lvl>
    <w:lvl w:ilvl="8" w:tplc="0409001B" w:tentative="1">
      <w:start w:val="1"/>
      <w:numFmt w:val="lowerRoman"/>
      <w:lvlText w:val="%9."/>
      <w:lvlJc w:val="right"/>
      <w:pPr>
        <w:ind w:left="7057" w:hanging="180"/>
      </w:pPr>
    </w:lvl>
  </w:abstractNum>
  <w:abstractNum w:abstractNumId="13" w15:restartNumberingAfterBreak="0">
    <w:nsid w:val="36D82D61"/>
    <w:multiLevelType w:val="hybridMultilevel"/>
    <w:tmpl w:val="6E38E768"/>
    <w:lvl w:ilvl="0" w:tplc="A404DC48">
      <w:start w:val="1"/>
      <w:numFmt w:val="lowerLetter"/>
      <w:lvlText w:val="%1."/>
      <w:lvlJc w:val="left"/>
      <w:pPr>
        <w:ind w:left="1864" w:hanging="360"/>
      </w:pPr>
      <w:rPr>
        <w:rFonts w:hint="default"/>
      </w:rPr>
    </w:lvl>
    <w:lvl w:ilvl="1" w:tplc="04090019" w:tentative="1">
      <w:start w:val="1"/>
      <w:numFmt w:val="lowerLetter"/>
      <w:lvlText w:val="%2."/>
      <w:lvlJc w:val="left"/>
      <w:pPr>
        <w:ind w:left="2584" w:hanging="360"/>
      </w:pPr>
    </w:lvl>
    <w:lvl w:ilvl="2" w:tplc="0409001B" w:tentative="1">
      <w:start w:val="1"/>
      <w:numFmt w:val="lowerRoman"/>
      <w:lvlText w:val="%3."/>
      <w:lvlJc w:val="right"/>
      <w:pPr>
        <w:ind w:left="3304" w:hanging="180"/>
      </w:pPr>
    </w:lvl>
    <w:lvl w:ilvl="3" w:tplc="0409000F" w:tentative="1">
      <w:start w:val="1"/>
      <w:numFmt w:val="decimal"/>
      <w:lvlText w:val="%4."/>
      <w:lvlJc w:val="left"/>
      <w:pPr>
        <w:ind w:left="4024" w:hanging="360"/>
      </w:pPr>
    </w:lvl>
    <w:lvl w:ilvl="4" w:tplc="04090019" w:tentative="1">
      <w:start w:val="1"/>
      <w:numFmt w:val="lowerLetter"/>
      <w:lvlText w:val="%5."/>
      <w:lvlJc w:val="left"/>
      <w:pPr>
        <w:ind w:left="4744" w:hanging="360"/>
      </w:pPr>
    </w:lvl>
    <w:lvl w:ilvl="5" w:tplc="0409001B" w:tentative="1">
      <w:start w:val="1"/>
      <w:numFmt w:val="lowerRoman"/>
      <w:lvlText w:val="%6."/>
      <w:lvlJc w:val="right"/>
      <w:pPr>
        <w:ind w:left="5464" w:hanging="180"/>
      </w:pPr>
    </w:lvl>
    <w:lvl w:ilvl="6" w:tplc="0409000F" w:tentative="1">
      <w:start w:val="1"/>
      <w:numFmt w:val="decimal"/>
      <w:lvlText w:val="%7."/>
      <w:lvlJc w:val="left"/>
      <w:pPr>
        <w:ind w:left="6184" w:hanging="360"/>
      </w:pPr>
    </w:lvl>
    <w:lvl w:ilvl="7" w:tplc="04090019" w:tentative="1">
      <w:start w:val="1"/>
      <w:numFmt w:val="lowerLetter"/>
      <w:lvlText w:val="%8."/>
      <w:lvlJc w:val="left"/>
      <w:pPr>
        <w:ind w:left="6904" w:hanging="360"/>
      </w:pPr>
    </w:lvl>
    <w:lvl w:ilvl="8" w:tplc="0409001B" w:tentative="1">
      <w:start w:val="1"/>
      <w:numFmt w:val="lowerRoman"/>
      <w:lvlText w:val="%9."/>
      <w:lvlJc w:val="right"/>
      <w:pPr>
        <w:ind w:left="7624" w:hanging="180"/>
      </w:pPr>
    </w:lvl>
  </w:abstractNum>
  <w:abstractNum w:abstractNumId="14" w15:restartNumberingAfterBreak="0">
    <w:nsid w:val="374C2016"/>
    <w:multiLevelType w:val="multilevel"/>
    <w:tmpl w:val="3F445E2E"/>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A476DD9"/>
    <w:multiLevelType w:val="hybridMultilevel"/>
    <w:tmpl w:val="E0C2368E"/>
    <w:lvl w:ilvl="0" w:tplc="0C0A000F">
      <w:start w:val="1"/>
      <w:numFmt w:val="decimal"/>
      <w:lvlText w:val="%1."/>
      <w:lvlJc w:val="left"/>
      <w:pPr>
        <w:ind w:left="937" w:hanging="360"/>
      </w:pPr>
    </w:lvl>
    <w:lvl w:ilvl="1" w:tplc="0C0A0019" w:tentative="1">
      <w:start w:val="1"/>
      <w:numFmt w:val="lowerLetter"/>
      <w:lvlText w:val="%2."/>
      <w:lvlJc w:val="left"/>
      <w:pPr>
        <w:ind w:left="1657" w:hanging="360"/>
      </w:pPr>
    </w:lvl>
    <w:lvl w:ilvl="2" w:tplc="0C0A001B" w:tentative="1">
      <w:start w:val="1"/>
      <w:numFmt w:val="lowerRoman"/>
      <w:lvlText w:val="%3."/>
      <w:lvlJc w:val="right"/>
      <w:pPr>
        <w:ind w:left="2377" w:hanging="180"/>
      </w:pPr>
    </w:lvl>
    <w:lvl w:ilvl="3" w:tplc="0C0A000F" w:tentative="1">
      <w:start w:val="1"/>
      <w:numFmt w:val="decimal"/>
      <w:lvlText w:val="%4."/>
      <w:lvlJc w:val="left"/>
      <w:pPr>
        <w:ind w:left="3097" w:hanging="360"/>
      </w:pPr>
    </w:lvl>
    <w:lvl w:ilvl="4" w:tplc="0C0A0019" w:tentative="1">
      <w:start w:val="1"/>
      <w:numFmt w:val="lowerLetter"/>
      <w:lvlText w:val="%5."/>
      <w:lvlJc w:val="left"/>
      <w:pPr>
        <w:ind w:left="3817" w:hanging="360"/>
      </w:pPr>
    </w:lvl>
    <w:lvl w:ilvl="5" w:tplc="0C0A001B" w:tentative="1">
      <w:start w:val="1"/>
      <w:numFmt w:val="lowerRoman"/>
      <w:lvlText w:val="%6."/>
      <w:lvlJc w:val="right"/>
      <w:pPr>
        <w:ind w:left="4537" w:hanging="180"/>
      </w:pPr>
    </w:lvl>
    <w:lvl w:ilvl="6" w:tplc="0C0A000F" w:tentative="1">
      <w:start w:val="1"/>
      <w:numFmt w:val="decimal"/>
      <w:lvlText w:val="%7."/>
      <w:lvlJc w:val="left"/>
      <w:pPr>
        <w:ind w:left="5257" w:hanging="360"/>
      </w:pPr>
    </w:lvl>
    <w:lvl w:ilvl="7" w:tplc="0C0A0019" w:tentative="1">
      <w:start w:val="1"/>
      <w:numFmt w:val="lowerLetter"/>
      <w:lvlText w:val="%8."/>
      <w:lvlJc w:val="left"/>
      <w:pPr>
        <w:ind w:left="5977" w:hanging="360"/>
      </w:pPr>
    </w:lvl>
    <w:lvl w:ilvl="8" w:tplc="0C0A001B" w:tentative="1">
      <w:start w:val="1"/>
      <w:numFmt w:val="lowerRoman"/>
      <w:lvlText w:val="%9."/>
      <w:lvlJc w:val="right"/>
      <w:pPr>
        <w:ind w:left="6697" w:hanging="180"/>
      </w:pPr>
    </w:lvl>
  </w:abstractNum>
  <w:abstractNum w:abstractNumId="16" w15:restartNumberingAfterBreak="0">
    <w:nsid w:val="41FE0219"/>
    <w:multiLevelType w:val="hybridMultilevel"/>
    <w:tmpl w:val="075EDE3C"/>
    <w:lvl w:ilvl="0" w:tplc="38383A9E">
      <w:start w:val="2"/>
      <w:numFmt w:val="lowerLetter"/>
      <w:lvlText w:val="%1l"/>
      <w:lvlJc w:val="left"/>
      <w:pPr>
        <w:ind w:left="1297" w:hanging="360"/>
      </w:pPr>
      <w:rPr>
        <w:rFonts w:hint="default"/>
      </w:rPr>
    </w:lvl>
    <w:lvl w:ilvl="1" w:tplc="04090019" w:tentative="1">
      <w:start w:val="1"/>
      <w:numFmt w:val="lowerLetter"/>
      <w:lvlText w:val="%2."/>
      <w:lvlJc w:val="left"/>
      <w:pPr>
        <w:ind w:left="2017" w:hanging="360"/>
      </w:pPr>
    </w:lvl>
    <w:lvl w:ilvl="2" w:tplc="0409001B" w:tentative="1">
      <w:start w:val="1"/>
      <w:numFmt w:val="lowerRoman"/>
      <w:lvlText w:val="%3."/>
      <w:lvlJc w:val="right"/>
      <w:pPr>
        <w:ind w:left="2737" w:hanging="180"/>
      </w:pPr>
    </w:lvl>
    <w:lvl w:ilvl="3" w:tplc="0409000F" w:tentative="1">
      <w:start w:val="1"/>
      <w:numFmt w:val="decimal"/>
      <w:lvlText w:val="%4."/>
      <w:lvlJc w:val="left"/>
      <w:pPr>
        <w:ind w:left="3457" w:hanging="360"/>
      </w:pPr>
    </w:lvl>
    <w:lvl w:ilvl="4" w:tplc="04090019" w:tentative="1">
      <w:start w:val="1"/>
      <w:numFmt w:val="lowerLetter"/>
      <w:lvlText w:val="%5."/>
      <w:lvlJc w:val="left"/>
      <w:pPr>
        <w:ind w:left="4177" w:hanging="360"/>
      </w:pPr>
    </w:lvl>
    <w:lvl w:ilvl="5" w:tplc="0409001B" w:tentative="1">
      <w:start w:val="1"/>
      <w:numFmt w:val="lowerRoman"/>
      <w:lvlText w:val="%6."/>
      <w:lvlJc w:val="right"/>
      <w:pPr>
        <w:ind w:left="4897" w:hanging="180"/>
      </w:pPr>
    </w:lvl>
    <w:lvl w:ilvl="6" w:tplc="0409000F" w:tentative="1">
      <w:start w:val="1"/>
      <w:numFmt w:val="decimal"/>
      <w:lvlText w:val="%7."/>
      <w:lvlJc w:val="left"/>
      <w:pPr>
        <w:ind w:left="5617" w:hanging="360"/>
      </w:pPr>
    </w:lvl>
    <w:lvl w:ilvl="7" w:tplc="04090019" w:tentative="1">
      <w:start w:val="1"/>
      <w:numFmt w:val="lowerLetter"/>
      <w:lvlText w:val="%8."/>
      <w:lvlJc w:val="left"/>
      <w:pPr>
        <w:ind w:left="6337" w:hanging="360"/>
      </w:pPr>
    </w:lvl>
    <w:lvl w:ilvl="8" w:tplc="0409001B" w:tentative="1">
      <w:start w:val="1"/>
      <w:numFmt w:val="lowerRoman"/>
      <w:lvlText w:val="%9."/>
      <w:lvlJc w:val="right"/>
      <w:pPr>
        <w:ind w:left="7057" w:hanging="180"/>
      </w:pPr>
    </w:lvl>
  </w:abstractNum>
  <w:abstractNum w:abstractNumId="17" w15:restartNumberingAfterBreak="0">
    <w:nsid w:val="52AB3418"/>
    <w:multiLevelType w:val="hybridMultilevel"/>
    <w:tmpl w:val="6B1ED67E"/>
    <w:lvl w:ilvl="0" w:tplc="300A0017">
      <w:start w:val="1"/>
      <w:numFmt w:val="lowerLetter"/>
      <w:lvlText w:val="%1)"/>
      <w:lvlJc w:val="left"/>
      <w:pPr>
        <w:ind w:left="937" w:hanging="360"/>
      </w:pPr>
    </w:lvl>
    <w:lvl w:ilvl="1" w:tplc="300A0019" w:tentative="1">
      <w:start w:val="1"/>
      <w:numFmt w:val="lowerLetter"/>
      <w:lvlText w:val="%2."/>
      <w:lvlJc w:val="left"/>
      <w:pPr>
        <w:ind w:left="1657" w:hanging="360"/>
      </w:pPr>
    </w:lvl>
    <w:lvl w:ilvl="2" w:tplc="300A001B" w:tentative="1">
      <w:start w:val="1"/>
      <w:numFmt w:val="lowerRoman"/>
      <w:lvlText w:val="%3."/>
      <w:lvlJc w:val="right"/>
      <w:pPr>
        <w:ind w:left="2377" w:hanging="180"/>
      </w:pPr>
    </w:lvl>
    <w:lvl w:ilvl="3" w:tplc="300A000F" w:tentative="1">
      <w:start w:val="1"/>
      <w:numFmt w:val="decimal"/>
      <w:lvlText w:val="%4."/>
      <w:lvlJc w:val="left"/>
      <w:pPr>
        <w:ind w:left="3097" w:hanging="360"/>
      </w:pPr>
    </w:lvl>
    <w:lvl w:ilvl="4" w:tplc="300A0019" w:tentative="1">
      <w:start w:val="1"/>
      <w:numFmt w:val="lowerLetter"/>
      <w:lvlText w:val="%5."/>
      <w:lvlJc w:val="left"/>
      <w:pPr>
        <w:ind w:left="3817" w:hanging="360"/>
      </w:pPr>
    </w:lvl>
    <w:lvl w:ilvl="5" w:tplc="300A001B" w:tentative="1">
      <w:start w:val="1"/>
      <w:numFmt w:val="lowerRoman"/>
      <w:lvlText w:val="%6."/>
      <w:lvlJc w:val="right"/>
      <w:pPr>
        <w:ind w:left="4537" w:hanging="180"/>
      </w:pPr>
    </w:lvl>
    <w:lvl w:ilvl="6" w:tplc="300A000F" w:tentative="1">
      <w:start w:val="1"/>
      <w:numFmt w:val="decimal"/>
      <w:lvlText w:val="%7."/>
      <w:lvlJc w:val="left"/>
      <w:pPr>
        <w:ind w:left="5257" w:hanging="360"/>
      </w:pPr>
    </w:lvl>
    <w:lvl w:ilvl="7" w:tplc="300A0019" w:tentative="1">
      <w:start w:val="1"/>
      <w:numFmt w:val="lowerLetter"/>
      <w:lvlText w:val="%8."/>
      <w:lvlJc w:val="left"/>
      <w:pPr>
        <w:ind w:left="5977" w:hanging="360"/>
      </w:pPr>
    </w:lvl>
    <w:lvl w:ilvl="8" w:tplc="300A001B" w:tentative="1">
      <w:start w:val="1"/>
      <w:numFmt w:val="lowerRoman"/>
      <w:lvlText w:val="%9."/>
      <w:lvlJc w:val="right"/>
      <w:pPr>
        <w:ind w:left="6697" w:hanging="180"/>
      </w:pPr>
    </w:lvl>
  </w:abstractNum>
  <w:abstractNum w:abstractNumId="18" w15:restartNumberingAfterBreak="0">
    <w:nsid w:val="57AD40B7"/>
    <w:multiLevelType w:val="hybridMultilevel"/>
    <w:tmpl w:val="EDC2C804"/>
    <w:lvl w:ilvl="0" w:tplc="300A0017">
      <w:start w:val="1"/>
      <w:numFmt w:val="lowerLetter"/>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5C1C75D1"/>
    <w:multiLevelType w:val="hybridMultilevel"/>
    <w:tmpl w:val="40DE1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E743BA"/>
    <w:multiLevelType w:val="multilevel"/>
    <w:tmpl w:val="1F66DD80"/>
    <w:lvl w:ilvl="0">
      <w:start w:val="1"/>
      <w:numFmt w:val="decimal"/>
      <w:lvlText w:val="%1."/>
      <w:lvlJc w:val="left"/>
      <w:pPr>
        <w:ind w:left="720" w:hanging="360"/>
      </w:pPr>
    </w:lvl>
    <w:lvl w:ilvl="1">
      <w:start w:val="1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5CB5BDF"/>
    <w:multiLevelType w:val="multilevel"/>
    <w:tmpl w:val="9094ECBC"/>
    <w:lvl w:ilvl="0">
      <w:start w:val="2"/>
      <w:numFmt w:val="decimal"/>
      <w:lvlText w:val="%1"/>
      <w:lvlJc w:val="left"/>
      <w:pPr>
        <w:ind w:left="540" w:hanging="540"/>
      </w:pPr>
      <w:rPr>
        <w:rFonts w:hint="default"/>
      </w:rPr>
    </w:lvl>
    <w:lvl w:ilvl="1">
      <w:start w:val="8"/>
      <w:numFmt w:val="decimal"/>
      <w:lvlText w:val="%1.%2"/>
      <w:lvlJc w:val="left"/>
      <w:pPr>
        <w:ind w:left="828" w:hanging="54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944" w:hanging="108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880" w:hanging="144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816" w:hanging="1800"/>
      </w:pPr>
      <w:rPr>
        <w:rFonts w:hint="default"/>
      </w:rPr>
    </w:lvl>
    <w:lvl w:ilvl="8">
      <w:start w:val="1"/>
      <w:numFmt w:val="decimal"/>
      <w:lvlText w:val="%1.%2.%3.%4.%5.%6.%7.%8.%9"/>
      <w:lvlJc w:val="left"/>
      <w:pPr>
        <w:ind w:left="4104" w:hanging="1800"/>
      </w:pPr>
      <w:rPr>
        <w:rFonts w:hint="default"/>
      </w:rPr>
    </w:lvl>
  </w:abstractNum>
  <w:abstractNum w:abstractNumId="22" w15:restartNumberingAfterBreak="0">
    <w:nsid w:val="6A896702"/>
    <w:multiLevelType w:val="multilevel"/>
    <w:tmpl w:val="D6CC04B8"/>
    <w:lvl w:ilvl="0">
      <w:start w:val="1"/>
      <w:numFmt w:val="lowerLetter"/>
      <w:lvlText w:val="%1)"/>
      <w:lvlJc w:val="left"/>
      <w:pPr>
        <w:ind w:left="1080" w:hanging="360"/>
      </w:pPr>
      <w:rPr>
        <w:rFonts w:hint="default"/>
      </w:rPr>
    </w:lvl>
    <w:lvl w:ilvl="1">
      <w:start w:val="5"/>
      <w:numFmt w:val="decimal"/>
      <w:isLgl/>
      <w:lvlText w:val="%1.%2"/>
      <w:lvlJc w:val="left"/>
      <w:pPr>
        <w:ind w:left="1080" w:hanging="360"/>
      </w:pPr>
      <w:rPr>
        <w:rFonts w:ascii="Times" w:eastAsia="Calibri" w:hAnsi="Times" w:cs="Times" w:hint="default"/>
      </w:rPr>
    </w:lvl>
    <w:lvl w:ilvl="2">
      <w:start w:val="1"/>
      <w:numFmt w:val="decimal"/>
      <w:isLgl/>
      <w:lvlText w:val="%1.%2.%3"/>
      <w:lvlJc w:val="left"/>
      <w:pPr>
        <w:ind w:left="1440" w:hanging="720"/>
      </w:pPr>
      <w:rPr>
        <w:rFonts w:ascii="Times" w:eastAsia="Calibri" w:hAnsi="Times" w:cs="Times" w:hint="default"/>
      </w:rPr>
    </w:lvl>
    <w:lvl w:ilvl="3">
      <w:start w:val="1"/>
      <w:numFmt w:val="decimal"/>
      <w:isLgl/>
      <w:lvlText w:val="%1.%2.%3.%4"/>
      <w:lvlJc w:val="left"/>
      <w:pPr>
        <w:ind w:left="1440" w:hanging="720"/>
      </w:pPr>
      <w:rPr>
        <w:rFonts w:ascii="Times" w:eastAsia="Calibri" w:hAnsi="Times" w:cs="Times" w:hint="default"/>
      </w:rPr>
    </w:lvl>
    <w:lvl w:ilvl="4">
      <w:start w:val="1"/>
      <w:numFmt w:val="decimal"/>
      <w:isLgl/>
      <w:lvlText w:val="%1.%2.%3.%4.%5"/>
      <w:lvlJc w:val="left"/>
      <w:pPr>
        <w:ind w:left="1800" w:hanging="1080"/>
      </w:pPr>
      <w:rPr>
        <w:rFonts w:ascii="Times" w:eastAsia="Calibri" w:hAnsi="Times" w:cs="Times" w:hint="default"/>
      </w:rPr>
    </w:lvl>
    <w:lvl w:ilvl="5">
      <w:start w:val="1"/>
      <w:numFmt w:val="decimal"/>
      <w:isLgl/>
      <w:lvlText w:val="%1.%2.%3.%4.%5.%6"/>
      <w:lvlJc w:val="left"/>
      <w:pPr>
        <w:ind w:left="1800" w:hanging="1080"/>
      </w:pPr>
      <w:rPr>
        <w:rFonts w:ascii="Times" w:eastAsia="Calibri" w:hAnsi="Times" w:cs="Times" w:hint="default"/>
      </w:rPr>
    </w:lvl>
    <w:lvl w:ilvl="6">
      <w:start w:val="1"/>
      <w:numFmt w:val="decimal"/>
      <w:isLgl/>
      <w:lvlText w:val="%1.%2.%3.%4.%5.%6.%7"/>
      <w:lvlJc w:val="left"/>
      <w:pPr>
        <w:ind w:left="2160" w:hanging="1440"/>
      </w:pPr>
      <w:rPr>
        <w:rFonts w:ascii="Times" w:eastAsia="Calibri" w:hAnsi="Times" w:cs="Times" w:hint="default"/>
      </w:rPr>
    </w:lvl>
    <w:lvl w:ilvl="7">
      <w:start w:val="1"/>
      <w:numFmt w:val="decimal"/>
      <w:isLgl/>
      <w:lvlText w:val="%1.%2.%3.%4.%5.%6.%7.%8"/>
      <w:lvlJc w:val="left"/>
      <w:pPr>
        <w:ind w:left="2160" w:hanging="1440"/>
      </w:pPr>
      <w:rPr>
        <w:rFonts w:ascii="Times" w:eastAsia="Calibri" w:hAnsi="Times" w:cs="Times" w:hint="default"/>
      </w:rPr>
    </w:lvl>
    <w:lvl w:ilvl="8">
      <w:start w:val="1"/>
      <w:numFmt w:val="decimal"/>
      <w:isLgl/>
      <w:lvlText w:val="%1.%2.%3.%4.%5.%6.%7.%8.%9"/>
      <w:lvlJc w:val="left"/>
      <w:pPr>
        <w:ind w:left="2520" w:hanging="1800"/>
      </w:pPr>
      <w:rPr>
        <w:rFonts w:ascii="Times" w:eastAsia="Calibri" w:hAnsi="Times" w:cs="Times" w:hint="default"/>
      </w:rPr>
    </w:lvl>
  </w:abstractNum>
  <w:abstractNum w:abstractNumId="23" w15:restartNumberingAfterBreak="0">
    <w:nsid w:val="6C7D4178"/>
    <w:multiLevelType w:val="hybridMultilevel"/>
    <w:tmpl w:val="7D6AEAC8"/>
    <w:lvl w:ilvl="0" w:tplc="C1183A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25919D1"/>
    <w:multiLevelType w:val="hybridMultilevel"/>
    <w:tmpl w:val="57ACE5F0"/>
    <w:lvl w:ilvl="0" w:tplc="300A0017">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25" w15:restartNumberingAfterBreak="0">
    <w:nsid w:val="77373842"/>
    <w:multiLevelType w:val="multilevel"/>
    <w:tmpl w:val="D6CC04B8"/>
    <w:lvl w:ilvl="0">
      <w:start w:val="1"/>
      <w:numFmt w:val="lowerLetter"/>
      <w:lvlText w:val="%1)"/>
      <w:lvlJc w:val="left"/>
      <w:pPr>
        <w:ind w:left="1080" w:hanging="360"/>
      </w:pPr>
      <w:rPr>
        <w:rFonts w:hint="default"/>
      </w:rPr>
    </w:lvl>
    <w:lvl w:ilvl="1">
      <w:start w:val="5"/>
      <w:numFmt w:val="decimal"/>
      <w:isLgl/>
      <w:lvlText w:val="%1.%2"/>
      <w:lvlJc w:val="left"/>
      <w:pPr>
        <w:ind w:left="1080" w:hanging="360"/>
      </w:pPr>
      <w:rPr>
        <w:rFonts w:ascii="Times" w:eastAsia="Calibri" w:hAnsi="Times" w:cs="Times" w:hint="default"/>
      </w:rPr>
    </w:lvl>
    <w:lvl w:ilvl="2">
      <w:start w:val="1"/>
      <w:numFmt w:val="decimal"/>
      <w:isLgl/>
      <w:lvlText w:val="%1.%2.%3"/>
      <w:lvlJc w:val="left"/>
      <w:pPr>
        <w:ind w:left="1440" w:hanging="720"/>
      </w:pPr>
      <w:rPr>
        <w:rFonts w:ascii="Times" w:eastAsia="Calibri" w:hAnsi="Times" w:cs="Times" w:hint="default"/>
      </w:rPr>
    </w:lvl>
    <w:lvl w:ilvl="3">
      <w:start w:val="1"/>
      <w:numFmt w:val="decimal"/>
      <w:isLgl/>
      <w:lvlText w:val="%1.%2.%3.%4"/>
      <w:lvlJc w:val="left"/>
      <w:pPr>
        <w:ind w:left="1440" w:hanging="720"/>
      </w:pPr>
      <w:rPr>
        <w:rFonts w:ascii="Times" w:eastAsia="Calibri" w:hAnsi="Times" w:cs="Times" w:hint="default"/>
      </w:rPr>
    </w:lvl>
    <w:lvl w:ilvl="4">
      <w:start w:val="1"/>
      <w:numFmt w:val="decimal"/>
      <w:isLgl/>
      <w:lvlText w:val="%1.%2.%3.%4.%5"/>
      <w:lvlJc w:val="left"/>
      <w:pPr>
        <w:ind w:left="1800" w:hanging="1080"/>
      </w:pPr>
      <w:rPr>
        <w:rFonts w:ascii="Times" w:eastAsia="Calibri" w:hAnsi="Times" w:cs="Times" w:hint="default"/>
      </w:rPr>
    </w:lvl>
    <w:lvl w:ilvl="5">
      <w:start w:val="1"/>
      <w:numFmt w:val="decimal"/>
      <w:isLgl/>
      <w:lvlText w:val="%1.%2.%3.%4.%5.%6"/>
      <w:lvlJc w:val="left"/>
      <w:pPr>
        <w:ind w:left="1800" w:hanging="1080"/>
      </w:pPr>
      <w:rPr>
        <w:rFonts w:ascii="Times" w:eastAsia="Calibri" w:hAnsi="Times" w:cs="Times" w:hint="default"/>
      </w:rPr>
    </w:lvl>
    <w:lvl w:ilvl="6">
      <w:start w:val="1"/>
      <w:numFmt w:val="decimal"/>
      <w:isLgl/>
      <w:lvlText w:val="%1.%2.%3.%4.%5.%6.%7"/>
      <w:lvlJc w:val="left"/>
      <w:pPr>
        <w:ind w:left="2160" w:hanging="1440"/>
      </w:pPr>
      <w:rPr>
        <w:rFonts w:ascii="Times" w:eastAsia="Calibri" w:hAnsi="Times" w:cs="Times" w:hint="default"/>
      </w:rPr>
    </w:lvl>
    <w:lvl w:ilvl="7">
      <w:start w:val="1"/>
      <w:numFmt w:val="decimal"/>
      <w:isLgl/>
      <w:lvlText w:val="%1.%2.%3.%4.%5.%6.%7.%8"/>
      <w:lvlJc w:val="left"/>
      <w:pPr>
        <w:ind w:left="2160" w:hanging="1440"/>
      </w:pPr>
      <w:rPr>
        <w:rFonts w:ascii="Times" w:eastAsia="Calibri" w:hAnsi="Times" w:cs="Times" w:hint="default"/>
      </w:rPr>
    </w:lvl>
    <w:lvl w:ilvl="8">
      <w:start w:val="1"/>
      <w:numFmt w:val="decimal"/>
      <w:isLgl/>
      <w:lvlText w:val="%1.%2.%3.%4.%5.%6.%7.%8.%9"/>
      <w:lvlJc w:val="left"/>
      <w:pPr>
        <w:ind w:left="2520" w:hanging="1800"/>
      </w:pPr>
      <w:rPr>
        <w:rFonts w:ascii="Times" w:eastAsia="Calibri" w:hAnsi="Times" w:cs="Times" w:hint="default"/>
      </w:rPr>
    </w:lvl>
  </w:abstractNum>
  <w:abstractNum w:abstractNumId="26" w15:restartNumberingAfterBreak="0">
    <w:nsid w:val="7B071473"/>
    <w:multiLevelType w:val="hybridMultilevel"/>
    <w:tmpl w:val="56BE1C14"/>
    <w:lvl w:ilvl="0" w:tplc="300A0017">
      <w:start w:val="1"/>
      <w:numFmt w:val="lowerLetter"/>
      <w:lvlText w:val="%1)"/>
      <w:lvlJc w:val="left"/>
      <w:pPr>
        <w:ind w:left="937" w:hanging="360"/>
      </w:pPr>
      <w:rPr>
        <w:rFonts w:hint="default"/>
      </w:rPr>
    </w:lvl>
    <w:lvl w:ilvl="1" w:tplc="0C0A0003" w:tentative="1">
      <w:start w:val="1"/>
      <w:numFmt w:val="bullet"/>
      <w:lvlText w:val="o"/>
      <w:lvlJc w:val="left"/>
      <w:pPr>
        <w:ind w:left="1657" w:hanging="360"/>
      </w:pPr>
      <w:rPr>
        <w:rFonts w:ascii="Courier New" w:hAnsi="Courier New" w:hint="default"/>
      </w:rPr>
    </w:lvl>
    <w:lvl w:ilvl="2" w:tplc="0C0A0005" w:tentative="1">
      <w:start w:val="1"/>
      <w:numFmt w:val="bullet"/>
      <w:lvlText w:val=""/>
      <w:lvlJc w:val="left"/>
      <w:pPr>
        <w:ind w:left="2377" w:hanging="360"/>
      </w:pPr>
      <w:rPr>
        <w:rFonts w:ascii="Wingdings" w:hAnsi="Wingdings" w:hint="default"/>
      </w:rPr>
    </w:lvl>
    <w:lvl w:ilvl="3" w:tplc="0C0A0001" w:tentative="1">
      <w:start w:val="1"/>
      <w:numFmt w:val="bullet"/>
      <w:lvlText w:val=""/>
      <w:lvlJc w:val="left"/>
      <w:pPr>
        <w:ind w:left="3097" w:hanging="360"/>
      </w:pPr>
      <w:rPr>
        <w:rFonts w:ascii="Symbol" w:hAnsi="Symbol" w:hint="default"/>
      </w:rPr>
    </w:lvl>
    <w:lvl w:ilvl="4" w:tplc="0C0A0003" w:tentative="1">
      <w:start w:val="1"/>
      <w:numFmt w:val="bullet"/>
      <w:lvlText w:val="o"/>
      <w:lvlJc w:val="left"/>
      <w:pPr>
        <w:ind w:left="3817" w:hanging="360"/>
      </w:pPr>
      <w:rPr>
        <w:rFonts w:ascii="Courier New" w:hAnsi="Courier New" w:hint="default"/>
      </w:rPr>
    </w:lvl>
    <w:lvl w:ilvl="5" w:tplc="0C0A0005" w:tentative="1">
      <w:start w:val="1"/>
      <w:numFmt w:val="bullet"/>
      <w:lvlText w:val=""/>
      <w:lvlJc w:val="left"/>
      <w:pPr>
        <w:ind w:left="4537" w:hanging="360"/>
      </w:pPr>
      <w:rPr>
        <w:rFonts w:ascii="Wingdings" w:hAnsi="Wingdings" w:hint="default"/>
      </w:rPr>
    </w:lvl>
    <w:lvl w:ilvl="6" w:tplc="0C0A0001" w:tentative="1">
      <w:start w:val="1"/>
      <w:numFmt w:val="bullet"/>
      <w:lvlText w:val=""/>
      <w:lvlJc w:val="left"/>
      <w:pPr>
        <w:ind w:left="5257" w:hanging="360"/>
      </w:pPr>
      <w:rPr>
        <w:rFonts w:ascii="Symbol" w:hAnsi="Symbol" w:hint="default"/>
      </w:rPr>
    </w:lvl>
    <w:lvl w:ilvl="7" w:tplc="0C0A0003" w:tentative="1">
      <w:start w:val="1"/>
      <w:numFmt w:val="bullet"/>
      <w:lvlText w:val="o"/>
      <w:lvlJc w:val="left"/>
      <w:pPr>
        <w:ind w:left="5977" w:hanging="360"/>
      </w:pPr>
      <w:rPr>
        <w:rFonts w:ascii="Courier New" w:hAnsi="Courier New" w:hint="default"/>
      </w:rPr>
    </w:lvl>
    <w:lvl w:ilvl="8" w:tplc="0C0A0005" w:tentative="1">
      <w:start w:val="1"/>
      <w:numFmt w:val="bullet"/>
      <w:lvlText w:val=""/>
      <w:lvlJc w:val="left"/>
      <w:pPr>
        <w:ind w:left="6697" w:hanging="360"/>
      </w:pPr>
      <w:rPr>
        <w:rFonts w:ascii="Wingdings" w:hAnsi="Wingdings" w:hint="default"/>
      </w:rPr>
    </w:lvl>
  </w:abstractNum>
  <w:abstractNum w:abstractNumId="27" w15:restartNumberingAfterBreak="0">
    <w:nsid w:val="7CD66D5B"/>
    <w:multiLevelType w:val="multilevel"/>
    <w:tmpl w:val="D6CC04B8"/>
    <w:lvl w:ilvl="0">
      <w:start w:val="1"/>
      <w:numFmt w:val="lowerLetter"/>
      <w:lvlText w:val="%1)"/>
      <w:lvlJc w:val="left"/>
      <w:pPr>
        <w:ind w:left="1080" w:hanging="360"/>
      </w:pPr>
      <w:rPr>
        <w:rFonts w:hint="default"/>
      </w:rPr>
    </w:lvl>
    <w:lvl w:ilvl="1">
      <w:start w:val="5"/>
      <w:numFmt w:val="decimal"/>
      <w:isLgl/>
      <w:lvlText w:val="%1.%2"/>
      <w:lvlJc w:val="left"/>
      <w:pPr>
        <w:ind w:left="1080" w:hanging="360"/>
      </w:pPr>
      <w:rPr>
        <w:rFonts w:ascii="Times" w:eastAsia="Calibri" w:hAnsi="Times" w:cs="Times" w:hint="default"/>
      </w:rPr>
    </w:lvl>
    <w:lvl w:ilvl="2">
      <w:start w:val="1"/>
      <w:numFmt w:val="decimal"/>
      <w:isLgl/>
      <w:lvlText w:val="%1.%2.%3"/>
      <w:lvlJc w:val="left"/>
      <w:pPr>
        <w:ind w:left="1440" w:hanging="720"/>
      </w:pPr>
      <w:rPr>
        <w:rFonts w:ascii="Times" w:eastAsia="Calibri" w:hAnsi="Times" w:cs="Times" w:hint="default"/>
      </w:rPr>
    </w:lvl>
    <w:lvl w:ilvl="3">
      <w:start w:val="1"/>
      <w:numFmt w:val="decimal"/>
      <w:isLgl/>
      <w:lvlText w:val="%1.%2.%3.%4"/>
      <w:lvlJc w:val="left"/>
      <w:pPr>
        <w:ind w:left="1440" w:hanging="720"/>
      </w:pPr>
      <w:rPr>
        <w:rFonts w:ascii="Times" w:eastAsia="Calibri" w:hAnsi="Times" w:cs="Times" w:hint="default"/>
      </w:rPr>
    </w:lvl>
    <w:lvl w:ilvl="4">
      <w:start w:val="1"/>
      <w:numFmt w:val="decimal"/>
      <w:isLgl/>
      <w:lvlText w:val="%1.%2.%3.%4.%5"/>
      <w:lvlJc w:val="left"/>
      <w:pPr>
        <w:ind w:left="1800" w:hanging="1080"/>
      </w:pPr>
      <w:rPr>
        <w:rFonts w:ascii="Times" w:eastAsia="Calibri" w:hAnsi="Times" w:cs="Times" w:hint="default"/>
      </w:rPr>
    </w:lvl>
    <w:lvl w:ilvl="5">
      <w:start w:val="1"/>
      <w:numFmt w:val="decimal"/>
      <w:isLgl/>
      <w:lvlText w:val="%1.%2.%3.%4.%5.%6"/>
      <w:lvlJc w:val="left"/>
      <w:pPr>
        <w:ind w:left="1800" w:hanging="1080"/>
      </w:pPr>
      <w:rPr>
        <w:rFonts w:ascii="Times" w:eastAsia="Calibri" w:hAnsi="Times" w:cs="Times" w:hint="default"/>
      </w:rPr>
    </w:lvl>
    <w:lvl w:ilvl="6">
      <w:start w:val="1"/>
      <w:numFmt w:val="decimal"/>
      <w:isLgl/>
      <w:lvlText w:val="%1.%2.%3.%4.%5.%6.%7"/>
      <w:lvlJc w:val="left"/>
      <w:pPr>
        <w:ind w:left="2160" w:hanging="1440"/>
      </w:pPr>
      <w:rPr>
        <w:rFonts w:ascii="Times" w:eastAsia="Calibri" w:hAnsi="Times" w:cs="Times" w:hint="default"/>
      </w:rPr>
    </w:lvl>
    <w:lvl w:ilvl="7">
      <w:start w:val="1"/>
      <w:numFmt w:val="decimal"/>
      <w:isLgl/>
      <w:lvlText w:val="%1.%2.%3.%4.%5.%6.%7.%8"/>
      <w:lvlJc w:val="left"/>
      <w:pPr>
        <w:ind w:left="2160" w:hanging="1440"/>
      </w:pPr>
      <w:rPr>
        <w:rFonts w:ascii="Times" w:eastAsia="Calibri" w:hAnsi="Times" w:cs="Times" w:hint="default"/>
      </w:rPr>
    </w:lvl>
    <w:lvl w:ilvl="8">
      <w:start w:val="1"/>
      <w:numFmt w:val="decimal"/>
      <w:isLgl/>
      <w:lvlText w:val="%1.%2.%3.%4.%5.%6.%7.%8.%9"/>
      <w:lvlJc w:val="left"/>
      <w:pPr>
        <w:ind w:left="2520" w:hanging="1800"/>
      </w:pPr>
      <w:rPr>
        <w:rFonts w:ascii="Times" w:eastAsia="Calibri" w:hAnsi="Times" w:cs="Times" w:hint="default"/>
      </w:rPr>
    </w:lvl>
  </w:abstractNum>
  <w:abstractNum w:abstractNumId="28" w15:restartNumberingAfterBreak="0">
    <w:nsid w:val="7D822E9B"/>
    <w:multiLevelType w:val="hybridMultilevel"/>
    <w:tmpl w:val="D9763DCC"/>
    <w:lvl w:ilvl="0" w:tplc="7846A1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22"/>
  </w:num>
  <w:num w:numId="3">
    <w:abstractNumId w:val="15"/>
  </w:num>
  <w:num w:numId="4">
    <w:abstractNumId w:val="20"/>
  </w:num>
  <w:num w:numId="5">
    <w:abstractNumId w:val="26"/>
  </w:num>
  <w:num w:numId="6">
    <w:abstractNumId w:val="25"/>
  </w:num>
  <w:num w:numId="7">
    <w:abstractNumId w:val="19"/>
  </w:num>
  <w:num w:numId="8">
    <w:abstractNumId w:val="14"/>
  </w:num>
  <w:num w:numId="9">
    <w:abstractNumId w:val="18"/>
  </w:num>
  <w:num w:numId="10">
    <w:abstractNumId w:val="11"/>
  </w:num>
  <w:num w:numId="11">
    <w:abstractNumId w:val="24"/>
  </w:num>
  <w:num w:numId="12">
    <w:abstractNumId w:val="10"/>
  </w:num>
  <w:num w:numId="13">
    <w:abstractNumId w:val="7"/>
  </w:num>
  <w:num w:numId="14">
    <w:abstractNumId w:val="17"/>
  </w:num>
  <w:num w:numId="15">
    <w:abstractNumId w:val="27"/>
  </w:num>
  <w:num w:numId="16">
    <w:abstractNumId w:val="0"/>
  </w:num>
  <w:num w:numId="17">
    <w:abstractNumId w:val="2"/>
  </w:num>
  <w:num w:numId="18">
    <w:abstractNumId w:val="6"/>
  </w:num>
  <w:num w:numId="19">
    <w:abstractNumId w:val="8"/>
  </w:num>
  <w:num w:numId="20">
    <w:abstractNumId w:val="21"/>
  </w:num>
  <w:num w:numId="21">
    <w:abstractNumId w:val="13"/>
  </w:num>
  <w:num w:numId="22">
    <w:abstractNumId w:val="16"/>
  </w:num>
  <w:num w:numId="23">
    <w:abstractNumId w:val="3"/>
  </w:num>
  <w:num w:numId="24">
    <w:abstractNumId w:val="4"/>
  </w:num>
  <w:num w:numId="25">
    <w:abstractNumId w:val="9"/>
  </w:num>
  <w:num w:numId="26">
    <w:abstractNumId w:val="1"/>
  </w:num>
  <w:num w:numId="27">
    <w:abstractNumId w:val="12"/>
  </w:num>
  <w:num w:numId="28">
    <w:abstractNumId w:val="28"/>
  </w:num>
  <w:num w:numId="29">
    <w:abstractNumId w:val="2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2B04"/>
    <w:rsid w:val="00002B04"/>
    <w:rsid w:val="00004627"/>
    <w:rsid w:val="00013F51"/>
    <w:rsid w:val="000214CF"/>
    <w:rsid w:val="0003011D"/>
    <w:rsid w:val="0003372A"/>
    <w:rsid w:val="00037732"/>
    <w:rsid w:val="00042982"/>
    <w:rsid w:val="00051FD2"/>
    <w:rsid w:val="000532E6"/>
    <w:rsid w:val="000558E1"/>
    <w:rsid w:val="00064CAD"/>
    <w:rsid w:val="000663F4"/>
    <w:rsid w:val="00072D63"/>
    <w:rsid w:val="00074498"/>
    <w:rsid w:val="0007484A"/>
    <w:rsid w:val="00075870"/>
    <w:rsid w:val="000765BC"/>
    <w:rsid w:val="00076A50"/>
    <w:rsid w:val="00077006"/>
    <w:rsid w:val="00083033"/>
    <w:rsid w:val="00091C94"/>
    <w:rsid w:val="00092753"/>
    <w:rsid w:val="00097D47"/>
    <w:rsid w:val="00097D9A"/>
    <w:rsid w:val="000A1366"/>
    <w:rsid w:val="000B10F0"/>
    <w:rsid w:val="000B36C2"/>
    <w:rsid w:val="000B3796"/>
    <w:rsid w:val="000B775E"/>
    <w:rsid w:val="000C037A"/>
    <w:rsid w:val="000C38DA"/>
    <w:rsid w:val="000C3DEF"/>
    <w:rsid w:val="000C7BB7"/>
    <w:rsid w:val="000D22E4"/>
    <w:rsid w:val="000D6ED7"/>
    <w:rsid w:val="000E0785"/>
    <w:rsid w:val="000E1D2A"/>
    <w:rsid w:val="000E30F0"/>
    <w:rsid w:val="000E4675"/>
    <w:rsid w:val="000E6925"/>
    <w:rsid w:val="000F2F09"/>
    <w:rsid w:val="000F4A49"/>
    <w:rsid w:val="000F5D1D"/>
    <w:rsid w:val="000F6562"/>
    <w:rsid w:val="001011C5"/>
    <w:rsid w:val="001067DC"/>
    <w:rsid w:val="00107595"/>
    <w:rsid w:val="001077F7"/>
    <w:rsid w:val="0011363D"/>
    <w:rsid w:val="00114E3C"/>
    <w:rsid w:val="00116095"/>
    <w:rsid w:val="00120941"/>
    <w:rsid w:val="00130305"/>
    <w:rsid w:val="00131251"/>
    <w:rsid w:val="0013268C"/>
    <w:rsid w:val="00132AEC"/>
    <w:rsid w:val="00141347"/>
    <w:rsid w:val="0015003A"/>
    <w:rsid w:val="001503C4"/>
    <w:rsid w:val="00151F62"/>
    <w:rsid w:val="00153BE2"/>
    <w:rsid w:val="00153C00"/>
    <w:rsid w:val="00161291"/>
    <w:rsid w:val="001661C0"/>
    <w:rsid w:val="001714A8"/>
    <w:rsid w:val="0017220E"/>
    <w:rsid w:val="00172BD3"/>
    <w:rsid w:val="0017712E"/>
    <w:rsid w:val="00190329"/>
    <w:rsid w:val="00190558"/>
    <w:rsid w:val="001909B4"/>
    <w:rsid w:val="001925F2"/>
    <w:rsid w:val="00192BEA"/>
    <w:rsid w:val="00196DAD"/>
    <w:rsid w:val="001A0B77"/>
    <w:rsid w:val="001A245D"/>
    <w:rsid w:val="001A265E"/>
    <w:rsid w:val="001B01F3"/>
    <w:rsid w:val="001C4CEE"/>
    <w:rsid w:val="001D4C0A"/>
    <w:rsid w:val="001E1936"/>
    <w:rsid w:val="001F041E"/>
    <w:rsid w:val="001F0859"/>
    <w:rsid w:val="001F6821"/>
    <w:rsid w:val="001F6AC6"/>
    <w:rsid w:val="001F7EC7"/>
    <w:rsid w:val="00204E81"/>
    <w:rsid w:val="00210FEE"/>
    <w:rsid w:val="00212792"/>
    <w:rsid w:val="00213550"/>
    <w:rsid w:val="0021384E"/>
    <w:rsid w:val="00215257"/>
    <w:rsid w:val="00223E78"/>
    <w:rsid w:val="00231D1E"/>
    <w:rsid w:val="00233E8F"/>
    <w:rsid w:val="0023697F"/>
    <w:rsid w:val="002378C0"/>
    <w:rsid w:val="00240A84"/>
    <w:rsid w:val="002453D8"/>
    <w:rsid w:val="00246593"/>
    <w:rsid w:val="00251450"/>
    <w:rsid w:val="00252721"/>
    <w:rsid w:val="00256518"/>
    <w:rsid w:val="002615A1"/>
    <w:rsid w:val="00261651"/>
    <w:rsid w:val="0026552B"/>
    <w:rsid w:val="00271654"/>
    <w:rsid w:val="002731FD"/>
    <w:rsid w:val="00283486"/>
    <w:rsid w:val="00284A27"/>
    <w:rsid w:val="00285995"/>
    <w:rsid w:val="002862DF"/>
    <w:rsid w:val="00287045"/>
    <w:rsid w:val="00287B23"/>
    <w:rsid w:val="002946BB"/>
    <w:rsid w:val="00296759"/>
    <w:rsid w:val="002A1955"/>
    <w:rsid w:val="002B03B7"/>
    <w:rsid w:val="002B04BF"/>
    <w:rsid w:val="002B177F"/>
    <w:rsid w:val="002B18CE"/>
    <w:rsid w:val="002B2480"/>
    <w:rsid w:val="002B6962"/>
    <w:rsid w:val="002C650B"/>
    <w:rsid w:val="002C7960"/>
    <w:rsid w:val="002C7EA3"/>
    <w:rsid w:val="002D058D"/>
    <w:rsid w:val="002D2789"/>
    <w:rsid w:val="002E1524"/>
    <w:rsid w:val="002E5063"/>
    <w:rsid w:val="002E61C9"/>
    <w:rsid w:val="002F0827"/>
    <w:rsid w:val="002F26F3"/>
    <w:rsid w:val="002F3375"/>
    <w:rsid w:val="002F6035"/>
    <w:rsid w:val="002F6107"/>
    <w:rsid w:val="0030443D"/>
    <w:rsid w:val="00310C1D"/>
    <w:rsid w:val="00315FAC"/>
    <w:rsid w:val="00322F2F"/>
    <w:rsid w:val="00327CFE"/>
    <w:rsid w:val="00332793"/>
    <w:rsid w:val="00333EA6"/>
    <w:rsid w:val="00337249"/>
    <w:rsid w:val="00344997"/>
    <w:rsid w:val="00352BD3"/>
    <w:rsid w:val="00353010"/>
    <w:rsid w:val="00354C10"/>
    <w:rsid w:val="0036153D"/>
    <w:rsid w:val="00373022"/>
    <w:rsid w:val="00380C26"/>
    <w:rsid w:val="00383CE1"/>
    <w:rsid w:val="00385065"/>
    <w:rsid w:val="00386A3C"/>
    <w:rsid w:val="003905CB"/>
    <w:rsid w:val="00394EA4"/>
    <w:rsid w:val="0039531C"/>
    <w:rsid w:val="003974FD"/>
    <w:rsid w:val="003A1880"/>
    <w:rsid w:val="003A326D"/>
    <w:rsid w:val="003A74C3"/>
    <w:rsid w:val="003B0816"/>
    <w:rsid w:val="003B1182"/>
    <w:rsid w:val="003B1CC0"/>
    <w:rsid w:val="003B416B"/>
    <w:rsid w:val="003C1F45"/>
    <w:rsid w:val="003C45A2"/>
    <w:rsid w:val="003C59C8"/>
    <w:rsid w:val="003D0A2D"/>
    <w:rsid w:val="003D19FA"/>
    <w:rsid w:val="003D37F3"/>
    <w:rsid w:val="003D5015"/>
    <w:rsid w:val="003D682D"/>
    <w:rsid w:val="003E2A26"/>
    <w:rsid w:val="003E32C5"/>
    <w:rsid w:val="003E51F6"/>
    <w:rsid w:val="003E666D"/>
    <w:rsid w:val="003E7348"/>
    <w:rsid w:val="003F450F"/>
    <w:rsid w:val="003F4E64"/>
    <w:rsid w:val="004048BD"/>
    <w:rsid w:val="00405977"/>
    <w:rsid w:val="00407CAC"/>
    <w:rsid w:val="00420511"/>
    <w:rsid w:val="00421488"/>
    <w:rsid w:val="00423F70"/>
    <w:rsid w:val="0043250F"/>
    <w:rsid w:val="00436787"/>
    <w:rsid w:val="00440416"/>
    <w:rsid w:val="00442B5F"/>
    <w:rsid w:val="00444B78"/>
    <w:rsid w:val="00445A7E"/>
    <w:rsid w:val="00452726"/>
    <w:rsid w:val="00453048"/>
    <w:rsid w:val="004609F3"/>
    <w:rsid w:val="00462E5A"/>
    <w:rsid w:val="00463DD0"/>
    <w:rsid w:val="00463F11"/>
    <w:rsid w:val="004662F1"/>
    <w:rsid w:val="0047072E"/>
    <w:rsid w:val="0047148B"/>
    <w:rsid w:val="00473786"/>
    <w:rsid w:val="00473C9D"/>
    <w:rsid w:val="00476058"/>
    <w:rsid w:val="00476713"/>
    <w:rsid w:val="00476FEB"/>
    <w:rsid w:val="004833B6"/>
    <w:rsid w:val="004878DA"/>
    <w:rsid w:val="00491D28"/>
    <w:rsid w:val="00491DB9"/>
    <w:rsid w:val="00495263"/>
    <w:rsid w:val="004978B3"/>
    <w:rsid w:val="004A3B9A"/>
    <w:rsid w:val="004A5422"/>
    <w:rsid w:val="004B1818"/>
    <w:rsid w:val="004B7FCD"/>
    <w:rsid w:val="004C2452"/>
    <w:rsid w:val="004C31F7"/>
    <w:rsid w:val="004C37F4"/>
    <w:rsid w:val="004C6337"/>
    <w:rsid w:val="004D1BCB"/>
    <w:rsid w:val="004D269A"/>
    <w:rsid w:val="004D415E"/>
    <w:rsid w:val="004D4F51"/>
    <w:rsid w:val="004D5223"/>
    <w:rsid w:val="004D64F7"/>
    <w:rsid w:val="004E2E0A"/>
    <w:rsid w:val="004E5422"/>
    <w:rsid w:val="004E5584"/>
    <w:rsid w:val="004E5B94"/>
    <w:rsid w:val="004F6ECF"/>
    <w:rsid w:val="005004B3"/>
    <w:rsid w:val="00502482"/>
    <w:rsid w:val="00511164"/>
    <w:rsid w:val="00511355"/>
    <w:rsid w:val="00512EB4"/>
    <w:rsid w:val="00517231"/>
    <w:rsid w:val="00526A11"/>
    <w:rsid w:val="00530711"/>
    <w:rsid w:val="005318AB"/>
    <w:rsid w:val="00532E70"/>
    <w:rsid w:val="005366D2"/>
    <w:rsid w:val="005378FA"/>
    <w:rsid w:val="0053791D"/>
    <w:rsid w:val="00541FF6"/>
    <w:rsid w:val="00544074"/>
    <w:rsid w:val="005458A0"/>
    <w:rsid w:val="00546E53"/>
    <w:rsid w:val="00547F5F"/>
    <w:rsid w:val="005511BC"/>
    <w:rsid w:val="00563476"/>
    <w:rsid w:val="00573009"/>
    <w:rsid w:val="00573A15"/>
    <w:rsid w:val="00574730"/>
    <w:rsid w:val="0058023A"/>
    <w:rsid w:val="00580DAF"/>
    <w:rsid w:val="00581DA8"/>
    <w:rsid w:val="005864E7"/>
    <w:rsid w:val="005915F7"/>
    <w:rsid w:val="0059426C"/>
    <w:rsid w:val="005A23F2"/>
    <w:rsid w:val="005A2ABB"/>
    <w:rsid w:val="005A5C92"/>
    <w:rsid w:val="005A671D"/>
    <w:rsid w:val="005A78E2"/>
    <w:rsid w:val="005A7D49"/>
    <w:rsid w:val="005A7FBB"/>
    <w:rsid w:val="005B5431"/>
    <w:rsid w:val="005B703E"/>
    <w:rsid w:val="005C08D8"/>
    <w:rsid w:val="005C6D17"/>
    <w:rsid w:val="005E3461"/>
    <w:rsid w:val="005E43EF"/>
    <w:rsid w:val="005E48B7"/>
    <w:rsid w:val="005E5722"/>
    <w:rsid w:val="005E7DDA"/>
    <w:rsid w:val="005F04EE"/>
    <w:rsid w:val="0060203F"/>
    <w:rsid w:val="0060444B"/>
    <w:rsid w:val="00607D27"/>
    <w:rsid w:val="00610640"/>
    <w:rsid w:val="0061564F"/>
    <w:rsid w:val="00617B1E"/>
    <w:rsid w:val="00621FA6"/>
    <w:rsid w:val="00625CB8"/>
    <w:rsid w:val="00625DE2"/>
    <w:rsid w:val="00627CD7"/>
    <w:rsid w:val="006327FA"/>
    <w:rsid w:val="00636FE1"/>
    <w:rsid w:val="006415A6"/>
    <w:rsid w:val="00650503"/>
    <w:rsid w:val="006517B9"/>
    <w:rsid w:val="00651CCA"/>
    <w:rsid w:val="00652051"/>
    <w:rsid w:val="00657F4D"/>
    <w:rsid w:val="00662256"/>
    <w:rsid w:val="0066719F"/>
    <w:rsid w:val="00671965"/>
    <w:rsid w:val="00680152"/>
    <w:rsid w:val="006846D1"/>
    <w:rsid w:val="00684C4F"/>
    <w:rsid w:val="00690648"/>
    <w:rsid w:val="006A06A1"/>
    <w:rsid w:val="006A21CE"/>
    <w:rsid w:val="006A3E52"/>
    <w:rsid w:val="006A7964"/>
    <w:rsid w:val="006B386F"/>
    <w:rsid w:val="006B72C6"/>
    <w:rsid w:val="006C1C18"/>
    <w:rsid w:val="006D0D41"/>
    <w:rsid w:val="006D0F92"/>
    <w:rsid w:val="006D236C"/>
    <w:rsid w:val="006F0292"/>
    <w:rsid w:val="006F57DF"/>
    <w:rsid w:val="00700E0C"/>
    <w:rsid w:val="00703850"/>
    <w:rsid w:val="00707418"/>
    <w:rsid w:val="00715D22"/>
    <w:rsid w:val="0071784B"/>
    <w:rsid w:val="007205F1"/>
    <w:rsid w:val="00720963"/>
    <w:rsid w:val="007266F9"/>
    <w:rsid w:val="007278E4"/>
    <w:rsid w:val="00730A21"/>
    <w:rsid w:val="00735942"/>
    <w:rsid w:val="00735B46"/>
    <w:rsid w:val="00736742"/>
    <w:rsid w:val="007416B6"/>
    <w:rsid w:val="00743CE9"/>
    <w:rsid w:val="00744856"/>
    <w:rsid w:val="0074591E"/>
    <w:rsid w:val="00746EE0"/>
    <w:rsid w:val="00750085"/>
    <w:rsid w:val="00751BB0"/>
    <w:rsid w:val="007550C4"/>
    <w:rsid w:val="00755DEA"/>
    <w:rsid w:val="0076315E"/>
    <w:rsid w:val="00765449"/>
    <w:rsid w:val="00771147"/>
    <w:rsid w:val="007723A0"/>
    <w:rsid w:val="00773304"/>
    <w:rsid w:val="00774CA1"/>
    <w:rsid w:val="00775D99"/>
    <w:rsid w:val="00781318"/>
    <w:rsid w:val="00781AEE"/>
    <w:rsid w:val="0078368B"/>
    <w:rsid w:val="00784EA6"/>
    <w:rsid w:val="00787551"/>
    <w:rsid w:val="007A201C"/>
    <w:rsid w:val="007A21C0"/>
    <w:rsid w:val="007A27C7"/>
    <w:rsid w:val="007A34C1"/>
    <w:rsid w:val="007A42DD"/>
    <w:rsid w:val="007A4313"/>
    <w:rsid w:val="007A67C5"/>
    <w:rsid w:val="007B1BF5"/>
    <w:rsid w:val="007B5789"/>
    <w:rsid w:val="007B5DCF"/>
    <w:rsid w:val="007B5F2E"/>
    <w:rsid w:val="007C3395"/>
    <w:rsid w:val="007C424C"/>
    <w:rsid w:val="007C68F6"/>
    <w:rsid w:val="007C7AE4"/>
    <w:rsid w:val="007D35F5"/>
    <w:rsid w:val="007E2405"/>
    <w:rsid w:val="007E5B9A"/>
    <w:rsid w:val="007F212E"/>
    <w:rsid w:val="007F2888"/>
    <w:rsid w:val="007F3C7E"/>
    <w:rsid w:val="0080488A"/>
    <w:rsid w:val="00821E5C"/>
    <w:rsid w:val="00824276"/>
    <w:rsid w:val="00827824"/>
    <w:rsid w:val="00840149"/>
    <w:rsid w:val="00840EF3"/>
    <w:rsid w:val="00841B6A"/>
    <w:rsid w:val="00844819"/>
    <w:rsid w:val="00853694"/>
    <w:rsid w:val="00853C67"/>
    <w:rsid w:val="00862459"/>
    <w:rsid w:val="0086329E"/>
    <w:rsid w:val="008649BB"/>
    <w:rsid w:val="00865668"/>
    <w:rsid w:val="00865944"/>
    <w:rsid w:val="00867957"/>
    <w:rsid w:val="008731CC"/>
    <w:rsid w:val="00874C4C"/>
    <w:rsid w:val="00877330"/>
    <w:rsid w:val="00880528"/>
    <w:rsid w:val="00882DC6"/>
    <w:rsid w:val="0088694B"/>
    <w:rsid w:val="00887463"/>
    <w:rsid w:val="0089232A"/>
    <w:rsid w:val="00894ADE"/>
    <w:rsid w:val="00896152"/>
    <w:rsid w:val="008A194F"/>
    <w:rsid w:val="008A3B18"/>
    <w:rsid w:val="008A4006"/>
    <w:rsid w:val="008A6A8C"/>
    <w:rsid w:val="008B7E50"/>
    <w:rsid w:val="008C5379"/>
    <w:rsid w:val="008F62A7"/>
    <w:rsid w:val="009040FF"/>
    <w:rsid w:val="00904712"/>
    <w:rsid w:val="009055A0"/>
    <w:rsid w:val="00906DA0"/>
    <w:rsid w:val="00910388"/>
    <w:rsid w:val="009167E1"/>
    <w:rsid w:val="009171C7"/>
    <w:rsid w:val="00926A3D"/>
    <w:rsid w:val="00930C7A"/>
    <w:rsid w:val="00940478"/>
    <w:rsid w:val="00943F55"/>
    <w:rsid w:val="00945D57"/>
    <w:rsid w:val="00947949"/>
    <w:rsid w:val="00950637"/>
    <w:rsid w:val="0095473D"/>
    <w:rsid w:val="00957735"/>
    <w:rsid w:val="009624EA"/>
    <w:rsid w:val="009672BE"/>
    <w:rsid w:val="00973430"/>
    <w:rsid w:val="00973873"/>
    <w:rsid w:val="00974602"/>
    <w:rsid w:val="0098065A"/>
    <w:rsid w:val="00982359"/>
    <w:rsid w:val="00990CD9"/>
    <w:rsid w:val="00992E3B"/>
    <w:rsid w:val="00997543"/>
    <w:rsid w:val="0099792A"/>
    <w:rsid w:val="009A54E5"/>
    <w:rsid w:val="009B38D4"/>
    <w:rsid w:val="009B468C"/>
    <w:rsid w:val="009B5F7F"/>
    <w:rsid w:val="009B6A3F"/>
    <w:rsid w:val="009C7820"/>
    <w:rsid w:val="009D04B6"/>
    <w:rsid w:val="009E0910"/>
    <w:rsid w:val="009E44EE"/>
    <w:rsid w:val="009E6B55"/>
    <w:rsid w:val="009E6BED"/>
    <w:rsid w:val="009F4FE5"/>
    <w:rsid w:val="00A0290F"/>
    <w:rsid w:val="00A04D80"/>
    <w:rsid w:val="00A06AA2"/>
    <w:rsid w:val="00A07AB7"/>
    <w:rsid w:val="00A10A49"/>
    <w:rsid w:val="00A12082"/>
    <w:rsid w:val="00A24EF7"/>
    <w:rsid w:val="00A27929"/>
    <w:rsid w:val="00A3269C"/>
    <w:rsid w:val="00A32C05"/>
    <w:rsid w:val="00A32D2C"/>
    <w:rsid w:val="00A40996"/>
    <w:rsid w:val="00A42CCF"/>
    <w:rsid w:val="00A4314B"/>
    <w:rsid w:val="00A439CA"/>
    <w:rsid w:val="00A4536C"/>
    <w:rsid w:val="00A45DDB"/>
    <w:rsid w:val="00A4795C"/>
    <w:rsid w:val="00A53C78"/>
    <w:rsid w:val="00A56A75"/>
    <w:rsid w:val="00A60E05"/>
    <w:rsid w:val="00A65AE8"/>
    <w:rsid w:val="00A74A45"/>
    <w:rsid w:val="00A74FFB"/>
    <w:rsid w:val="00A86F75"/>
    <w:rsid w:val="00A90CD5"/>
    <w:rsid w:val="00A913DA"/>
    <w:rsid w:val="00A925A9"/>
    <w:rsid w:val="00A9529A"/>
    <w:rsid w:val="00AA0EAA"/>
    <w:rsid w:val="00AB26F1"/>
    <w:rsid w:val="00AB319A"/>
    <w:rsid w:val="00AB3335"/>
    <w:rsid w:val="00AB4C0A"/>
    <w:rsid w:val="00AC2711"/>
    <w:rsid w:val="00AC3225"/>
    <w:rsid w:val="00AC4DB2"/>
    <w:rsid w:val="00AC7B4B"/>
    <w:rsid w:val="00AD0E72"/>
    <w:rsid w:val="00AD1BF6"/>
    <w:rsid w:val="00AD6211"/>
    <w:rsid w:val="00AE13A1"/>
    <w:rsid w:val="00AE27F6"/>
    <w:rsid w:val="00AE2AE0"/>
    <w:rsid w:val="00AE4045"/>
    <w:rsid w:val="00AE5047"/>
    <w:rsid w:val="00AE52D8"/>
    <w:rsid w:val="00AE5BDC"/>
    <w:rsid w:val="00AF22E9"/>
    <w:rsid w:val="00AF2D57"/>
    <w:rsid w:val="00AF7569"/>
    <w:rsid w:val="00AF7CD3"/>
    <w:rsid w:val="00B0274F"/>
    <w:rsid w:val="00B039A0"/>
    <w:rsid w:val="00B04875"/>
    <w:rsid w:val="00B06551"/>
    <w:rsid w:val="00B06B57"/>
    <w:rsid w:val="00B10A06"/>
    <w:rsid w:val="00B1766B"/>
    <w:rsid w:val="00B17C80"/>
    <w:rsid w:val="00B2019F"/>
    <w:rsid w:val="00B24A4B"/>
    <w:rsid w:val="00B2709F"/>
    <w:rsid w:val="00B302B3"/>
    <w:rsid w:val="00B34E6B"/>
    <w:rsid w:val="00B35E4F"/>
    <w:rsid w:val="00B37DF0"/>
    <w:rsid w:val="00B45006"/>
    <w:rsid w:val="00B524F9"/>
    <w:rsid w:val="00B53220"/>
    <w:rsid w:val="00B540F1"/>
    <w:rsid w:val="00B54A0D"/>
    <w:rsid w:val="00B57AA9"/>
    <w:rsid w:val="00B62E53"/>
    <w:rsid w:val="00B660C1"/>
    <w:rsid w:val="00B66F8D"/>
    <w:rsid w:val="00B72CAB"/>
    <w:rsid w:val="00B8214C"/>
    <w:rsid w:val="00B823C3"/>
    <w:rsid w:val="00B87A33"/>
    <w:rsid w:val="00B87DBA"/>
    <w:rsid w:val="00BA1AB9"/>
    <w:rsid w:val="00BB31F9"/>
    <w:rsid w:val="00BC0D0D"/>
    <w:rsid w:val="00BD0165"/>
    <w:rsid w:val="00BD1E81"/>
    <w:rsid w:val="00BD293D"/>
    <w:rsid w:val="00BD4039"/>
    <w:rsid w:val="00BE0115"/>
    <w:rsid w:val="00BE0E6C"/>
    <w:rsid w:val="00BE7BCC"/>
    <w:rsid w:val="00BF11CD"/>
    <w:rsid w:val="00BF22C7"/>
    <w:rsid w:val="00BF3051"/>
    <w:rsid w:val="00BF48CD"/>
    <w:rsid w:val="00BF6596"/>
    <w:rsid w:val="00BF6F07"/>
    <w:rsid w:val="00BF7D2E"/>
    <w:rsid w:val="00C046F2"/>
    <w:rsid w:val="00C04A08"/>
    <w:rsid w:val="00C05671"/>
    <w:rsid w:val="00C11659"/>
    <w:rsid w:val="00C11D08"/>
    <w:rsid w:val="00C14087"/>
    <w:rsid w:val="00C253B0"/>
    <w:rsid w:val="00C261C3"/>
    <w:rsid w:val="00C264F2"/>
    <w:rsid w:val="00C26F79"/>
    <w:rsid w:val="00C302CE"/>
    <w:rsid w:val="00C31524"/>
    <w:rsid w:val="00C32627"/>
    <w:rsid w:val="00C33F11"/>
    <w:rsid w:val="00C3441A"/>
    <w:rsid w:val="00C365B4"/>
    <w:rsid w:val="00C435FD"/>
    <w:rsid w:val="00C44841"/>
    <w:rsid w:val="00C453E2"/>
    <w:rsid w:val="00C5138A"/>
    <w:rsid w:val="00C516B4"/>
    <w:rsid w:val="00C5212A"/>
    <w:rsid w:val="00C65703"/>
    <w:rsid w:val="00C7176C"/>
    <w:rsid w:val="00C74D95"/>
    <w:rsid w:val="00C759F9"/>
    <w:rsid w:val="00C8323D"/>
    <w:rsid w:val="00C846CF"/>
    <w:rsid w:val="00C910A1"/>
    <w:rsid w:val="00CA36D3"/>
    <w:rsid w:val="00CA412B"/>
    <w:rsid w:val="00CA55B9"/>
    <w:rsid w:val="00CB4E79"/>
    <w:rsid w:val="00CB55DC"/>
    <w:rsid w:val="00CB5CF7"/>
    <w:rsid w:val="00CC0D81"/>
    <w:rsid w:val="00CC1888"/>
    <w:rsid w:val="00CC1C74"/>
    <w:rsid w:val="00CD325C"/>
    <w:rsid w:val="00CD3293"/>
    <w:rsid w:val="00CD3C75"/>
    <w:rsid w:val="00CD480E"/>
    <w:rsid w:val="00CD48F3"/>
    <w:rsid w:val="00CD5B1B"/>
    <w:rsid w:val="00CE5767"/>
    <w:rsid w:val="00CF0ACF"/>
    <w:rsid w:val="00CF2195"/>
    <w:rsid w:val="00CF70A3"/>
    <w:rsid w:val="00D00D8C"/>
    <w:rsid w:val="00D043FF"/>
    <w:rsid w:val="00D04697"/>
    <w:rsid w:val="00D05E3A"/>
    <w:rsid w:val="00D0615B"/>
    <w:rsid w:val="00D06239"/>
    <w:rsid w:val="00D10135"/>
    <w:rsid w:val="00D102DA"/>
    <w:rsid w:val="00D1172D"/>
    <w:rsid w:val="00D30E58"/>
    <w:rsid w:val="00D33524"/>
    <w:rsid w:val="00D33B5E"/>
    <w:rsid w:val="00D34DA1"/>
    <w:rsid w:val="00D35F26"/>
    <w:rsid w:val="00D37737"/>
    <w:rsid w:val="00D423EB"/>
    <w:rsid w:val="00D43A14"/>
    <w:rsid w:val="00D45F8D"/>
    <w:rsid w:val="00D46E09"/>
    <w:rsid w:val="00D512C7"/>
    <w:rsid w:val="00D5281C"/>
    <w:rsid w:val="00D53FD7"/>
    <w:rsid w:val="00D56104"/>
    <w:rsid w:val="00D60FB6"/>
    <w:rsid w:val="00D63E5C"/>
    <w:rsid w:val="00D64D0E"/>
    <w:rsid w:val="00D732A0"/>
    <w:rsid w:val="00D83D78"/>
    <w:rsid w:val="00D86281"/>
    <w:rsid w:val="00D87091"/>
    <w:rsid w:val="00D9061E"/>
    <w:rsid w:val="00D91A6E"/>
    <w:rsid w:val="00D923C2"/>
    <w:rsid w:val="00D93279"/>
    <w:rsid w:val="00DA2479"/>
    <w:rsid w:val="00DA3F65"/>
    <w:rsid w:val="00DA45D5"/>
    <w:rsid w:val="00DA4D64"/>
    <w:rsid w:val="00DA5F41"/>
    <w:rsid w:val="00DA776B"/>
    <w:rsid w:val="00DB526C"/>
    <w:rsid w:val="00DB78E1"/>
    <w:rsid w:val="00DB7F6D"/>
    <w:rsid w:val="00DC1C31"/>
    <w:rsid w:val="00DE0F67"/>
    <w:rsid w:val="00DE29E3"/>
    <w:rsid w:val="00DE300D"/>
    <w:rsid w:val="00DE4E0E"/>
    <w:rsid w:val="00DE64F7"/>
    <w:rsid w:val="00DF033E"/>
    <w:rsid w:val="00DF43DB"/>
    <w:rsid w:val="00E058BA"/>
    <w:rsid w:val="00E07EFE"/>
    <w:rsid w:val="00E14A18"/>
    <w:rsid w:val="00E20D79"/>
    <w:rsid w:val="00E21DB6"/>
    <w:rsid w:val="00E2217E"/>
    <w:rsid w:val="00E30454"/>
    <w:rsid w:val="00E44449"/>
    <w:rsid w:val="00E45895"/>
    <w:rsid w:val="00E5041D"/>
    <w:rsid w:val="00E612E1"/>
    <w:rsid w:val="00E64422"/>
    <w:rsid w:val="00E76595"/>
    <w:rsid w:val="00E84057"/>
    <w:rsid w:val="00E8434E"/>
    <w:rsid w:val="00E8745E"/>
    <w:rsid w:val="00E94C51"/>
    <w:rsid w:val="00EA234F"/>
    <w:rsid w:val="00EA3E0D"/>
    <w:rsid w:val="00EA764C"/>
    <w:rsid w:val="00EB1F41"/>
    <w:rsid w:val="00EB54FB"/>
    <w:rsid w:val="00ED221B"/>
    <w:rsid w:val="00ED5F1F"/>
    <w:rsid w:val="00ED6645"/>
    <w:rsid w:val="00EE0153"/>
    <w:rsid w:val="00EE0C20"/>
    <w:rsid w:val="00EE52DA"/>
    <w:rsid w:val="00EF025F"/>
    <w:rsid w:val="00EF103E"/>
    <w:rsid w:val="00F00A37"/>
    <w:rsid w:val="00F05C34"/>
    <w:rsid w:val="00F07C85"/>
    <w:rsid w:val="00F13E17"/>
    <w:rsid w:val="00F276C6"/>
    <w:rsid w:val="00F30351"/>
    <w:rsid w:val="00F339EC"/>
    <w:rsid w:val="00F351A1"/>
    <w:rsid w:val="00F35390"/>
    <w:rsid w:val="00F44346"/>
    <w:rsid w:val="00F44DE9"/>
    <w:rsid w:val="00F522CC"/>
    <w:rsid w:val="00F531C0"/>
    <w:rsid w:val="00F64A9F"/>
    <w:rsid w:val="00F74480"/>
    <w:rsid w:val="00F74D40"/>
    <w:rsid w:val="00F80496"/>
    <w:rsid w:val="00F827DA"/>
    <w:rsid w:val="00F8644E"/>
    <w:rsid w:val="00F874D8"/>
    <w:rsid w:val="00F87AC2"/>
    <w:rsid w:val="00F94D02"/>
    <w:rsid w:val="00F95506"/>
    <w:rsid w:val="00FA1E5A"/>
    <w:rsid w:val="00FA772D"/>
    <w:rsid w:val="00FB0149"/>
    <w:rsid w:val="00FB3CC4"/>
    <w:rsid w:val="00FD05C4"/>
    <w:rsid w:val="00FE6DC7"/>
    <w:rsid w:val="00FF02E9"/>
    <w:rsid w:val="00FF187E"/>
    <w:rsid w:val="00FF457C"/>
    <w:rsid w:val="00FF5032"/>
    <w:rsid w:val="00FF5722"/>
    <w:rsid w:val="00FF580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4E8B16"/>
  <w15:docId w15:val="{3FD2573E-5DE1-437B-AD4F-2A08298BD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EC" w:eastAsia="es-EC" w:bidi="ar-SA"/>
      </w:rPr>
    </w:rPrDefault>
    <w:pPrDefault>
      <w:pPr>
        <w:spacing w:after="205" w:line="360" w:lineRule="auto"/>
        <w:ind w:left="539" w:firstLine="567"/>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72C6"/>
    <w:pPr>
      <w:ind w:left="10"/>
    </w:pPr>
    <w:rPr>
      <w:rFonts w:ascii="Arial" w:eastAsia="Arial" w:hAnsi="Arial" w:cs="Arial"/>
      <w:color w:val="000000"/>
      <w:sz w:val="24"/>
      <w:lang w:val="es-ES_tradnl"/>
    </w:rPr>
  </w:style>
  <w:style w:type="paragraph" w:styleId="Ttulo1">
    <w:name w:val="heading 1"/>
    <w:next w:val="Normal"/>
    <w:link w:val="Ttulo1Car"/>
    <w:uiPriority w:val="9"/>
    <w:unhideWhenUsed/>
    <w:qFormat/>
    <w:pPr>
      <w:keepNext/>
      <w:keepLines/>
      <w:spacing w:after="0" w:line="265" w:lineRule="auto"/>
      <w:ind w:left="10" w:right="517" w:hanging="10"/>
      <w:jc w:val="center"/>
      <w:outlineLvl w:val="0"/>
    </w:pPr>
    <w:rPr>
      <w:rFonts w:ascii="Arial" w:eastAsia="Arial" w:hAnsi="Arial" w:cs="Arial"/>
      <w:b/>
      <w:color w:val="000000"/>
      <w:sz w:val="32"/>
    </w:rPr>
  </w:style>
  <w:style w:type="paragraph" w:styleId="Ttulo2">
    <w:name w:val="heading 2"/>
    <w:next w:val="Normal"/>
    <w:link w:val="Ttulo2Car"/>
    <w:uiPriority w:val="9"/>
    <w:unhideWhenUsed/>
    <w:qFormat/>
    <w:pPr>
      <w:keepNext/>
      <w:keepLines/>
      <w:spacing w:after="251" w:line="263" w:lineRule="auto"/>
      <w:ind w:left="10" w:right="58" w:hanging="10"/>
      <w:jc w:val="left"/>
      <w:outlineLvl w:val="1"/>
    </w:pPr>
    <w:rPr>
      <w:rFonts w:ascii="Arial" w:eastAsia="Arial" w:hAnsi="Arial" w:cs="Arial"/>
      <w:b/>
      <w:color w:val="000000"/>
      <w:sz w:val="28"/>
    </w:rPr>
  </w:style>
  <w:style w:type="paragraph" w:styleId="Ttulo3">
    <w:name w:val="heading 3"/>
    <w:basedOn w:val="Normal"/>
    <w:next w:val="Normal"/>
    <w:link w:val="Ttulo3Car"/>
    <w:uiPriority w:val="9"/>
    <w:unhideWhenUsed/>
    <w:qFormat/>
    <w:rsid w:val="00F276C6"/>
    <w:pPr>
      <w:spacing w:after="445" w:line="265" w:lineRule="auto"/>
      <w:jc w:val="left"/>
      <w:outlineLvl w:val="2"/>
    </w:pPr>
    <w:rPr>
      <w:b/>
    </w:rPr>
  </w:style>
  <w:style w:type="paragraph" w:styleId="Ttulo4">
    <w:name w:val="heading 4"/>
    <w:basedOn w:val="Ttulo3"/>
    <w:next w:val="Normal"/>
    <w:link w:val="Ttulo4Car"/>
    <w:uiPriority w:val="9"/>
    <w:unhideWhenUsed/>
    <w:qFormat/>
    <w:rsid w:val="002F3375"/>
    <w:pPr>
      <w:ind w:left="720" w:firstLine="0"/>
      <w:outlineLvl w:val="3"/>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Pr>
      <w:rFonts w:ascii="Arial" w:eastAsia="Arial" w:hAnsi="Arial" w:cs="Arial"/>
      <w:b/>
      <w:color w:val="000000"/>
      <w:sz w:val="32"/>
    </w:rPr>
  </w:style>
  <w:style w:type="character" w:customStyle="1" w:styleId="Ttulo2Car">
    <w:name w:val="Título 2 Car"/>
    <w:link w:val="Ttulo2"/>
    <w:rPr>
      <w:rFonts w:ascii="Arial" w:eastAsia="Arial" w:hAnsi="Arial" w:cs="Arial"/>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customStyle="1" w:styleId="Ttulo3Car">
    <w:name w:val="Título 3 Car"/>
    <w:basedOn w:val="Fuentedeprrafopredeter"/>
    <w:link w:val="Ttulo3"/>
    <w:uiPriority w:val="9"/>
    <w:rsid w:val="00F276C6"/>
    <w:rPr>
      <w:rFonts w:ascii="Arial" w:eastAsia="Arial" w:hAnsi="Arial" w:cs="Arial"/>
      <w:b/>
      <w:color w:val="000000"/>
      <w:sz w:val="24"/>
    </w:rPr>
  </w:style>
  <w:style w:type="paragraph" w:styleId="Prrafodelista">
    <w:name w:val="List Paragraph"/>
    <w:basedOn w:val="Normal"/>
    <w:uiPriority w:val="34"/>
    <w:qFormat/>
    <w:rsid w:val="00FD05C4"/>
    <w:pPr>
      <w:ind w:left="720"/>
      <w:contextualSpacing/>
    </w:pPr>
  </w:style>
  <w:style w:type="character" w:customStyle="1" w:styleId="Ttulo4Car">
    <w:name w:val="Título 4 Car"/>
    <w:basedOn w:val="Fuentedeprrafopredeter"/>
    <w:link w:val="Ttulo4"/>
    <w:uiPriority w:val="9"/>
    <w:rsid w:val="002F3375"/>
    <w:rPr>
      <w:rFonts w:ascii="Arial" w:eastAsia="Arial" w:hAnsi="Arial" w:cs="Arial"/>
      <w:b/>
      <w:color w:val="000000"/>
      <w:sz w:val="24"/>
    </w:rPr>
  </w:style>
  <w:style w:type="character" w:styleId="Hipervnculo">
    <w:name w:val="Hyperlink"/>
    <w:uiPriority w:val="99"/>
    <w:rsid w:val="003D0A2D"/>
    <w:rPr>
      <w:color w:val="0000FF"/>
      <w:u w:val="single"/>
    </w:rPr>
  </w:style>
  <w:style w:type="paragraph" w:customStyle="1" w:styleId="Default">
    <w:name w:val="Default"/>
    <w:rsid w:val="003D0A2D"/>
    <w:pPr>
      <w:autoSpaceDE w:val="0"/>
      <w:autoSpaceDN w:val="0"/>
      <w:adjustRightInd w:val="0"/>
      <w:spacing w:after="0" w:line="240" w:lineRule="auto"/>
      <w:ind w:left="0" w:firstLine="0"/>
      <w:jc w:val="left"/>
    </w:pPr>
    <w:rPr>
      <w:rFonts w:ascii="Georgia" w:eastAsia="Times New Roman" w:hAnsi="Georgia" w:cs="Georgia"/>
      <w:color w:val="000000"/>
      <w:sz w:val="24"/>
      <w:szCs w:val="24"/>
      <w:lang w:eastAsia="es-CO"/>
    </w:rPr>
  </w:style>
  <w:style w:type="character" w:styleId="nfasis">
    <w:name w:val="Emphasis"/>
    <w:basedOn w:val="Fuentedeprrafopredeter"/>
    <w:uiPriority w:val="20"/>
    <w:qFormat/>
    <w:rsid w:val="003D0A2D"/>
    <w:rPr>
      <w:i/>
      <w:iCs/>
    </w:rPr>
  </w:style>
  <w:style w:type="table" w:styleId="Tablaconcuadrcula">
    <w:name w:val="Table Grid"/>
    <w:basedOn w:val="Tablanormal"/>
    <w:uiPriority w:val="59"/>
    <w:rsid w:val="003D0A2D"/>
    <w:pPr>
      <w:spacing w:after="0" w:line="240" w:lineRule="auto"/>
      <w:ind w:left="0" w:firstLine="0"/>
      <w:jc w:val="left"/>
    </w:pPr>
    <w:rPr>
      <w:rFonts w:ascii="Times New Roman" w:eastAsia="Times New Roman" w:hAnsi="Times New Roman" w:cs="Times New Roman"/>
      <w:sz w:val="20"/>
      <w:szCs w:val="20"/>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itaHTML">
    <w:name w:val="HTML Cite"/>
    <w:basedOn w:val="Fuentedeprrafopredeter"/>
    <w:uiPriority w:val="99"/>
    <w:semiHidden/>
    <w:unhideWhenUsed/>
    <w:rsid w:val="003D0A2D"/>
    <w:rPr>
      <w:i/>
      <w:iCs/>
    </w:rPr>
  </w:style>
  <w:style w:type="character" w:styleId="Referenciasutil">
    <w:name w:val="Subtle Reference"/>
    <w:uiPriority w:val="31"/>
    <w:qFormat/>
    <w:rsid w:val="00C05671"/>
    <w:rPr>
      <w:szCs w:val="24"/>
      <w:lang w:eastAsia="es-CO"/>
    </w:rPr>
  </w:style>
  <w:style w:type="paragraph" w:styleId="TDC1">
    <w:name w:val="toc 1"/>
    <w:basedOn w:val="Normal"/>
    <w:next w:val="Normal"/>
    <w:autoRedefine/>
    <w:uiPriority w:val="39"/>
    <w:unhideWhenUsed/>
    <w:rsid w:val="00744856"/>
    <w:pPr>
      <w:tabs>
        <w:tab w:val="left" w:pos="142"/>
        <w:tab w:val="right" w:leader="dot" w:pos="7931"/>
      </w:tabs>
      <w:spacing w:after="100"/>
      <w:ind w:left="0" w:firstLine="0"/>
      <w:jc w:val="left"/>
    </w:pPr>
  </w:style>
  <w:style w:type="paragraph" w:styleId="TDC2">
    <w:name w:val="toc 2"/>
    <w:basedOn w:val="Normal"/>
    <w:next w:val="Normal"/>
    <w:autoRedefine/>
    <w:uiPriority w:val="39"/>
    <w:unhideWhenUsed/>
    <w:rsid w:val="0047148B"/>
    <w:pPr>
      <w:tabs>
        <w:tab w:val="left" w:pos="1540"/>
        <w:tab w:val="right" w:leader="dot" w:pos="7931"/>
      </w:tabs>
      <w:spacing w:after="100"/>
      <w:ind w:left="240" w:firstLine="0"/>
    </w:pPr>
  </w:style>
  <w:style w:type="paragraph" w:styleId="TDC3">
    <w:name w:val="toc 3"/>
    <w:basedOn w:val="Normal"/>
    <w:next w:val="Normal"/>
    <w:autoRedefine/>
    <w:uiPriority w:val="39"/>
    <w:unhideWhenUsed/>
    <w:rsid w:val="00131251"/>
    <w:pPr>
      <w:spacing w:after="100"/>
      <w:ind w:left="480"/>
    </w:pPr>
  </w:style>
  <w:style w:type="paragraph" w:styleId="Descripcin">
    <w:name w:val="caption"/>
    <w:basedOn w:val="Normal"/>
    <w:next w:val="Normal"/>
    <w:uiPriority w:val="35"/>
    <w:unhideWhenUsed/>
    <w:qFormat/>
    <w:rsid w:val="00511164"/>
    <w:pPr>
      <w:spacing w:before="240" w:after="200" w:line="240" w:lineRule="auto"/>
      <w:jc w:val="center"/>
    </w:pPr>
    <w:rPr>
      <w:i/>
      <w:iCs/>
      <w:color w:val="000000" w:themeColor="text1"/>
      <w:sz w:val="22"/>
      <w:szCs w:val="18"/>
    </w:rPr>
  </w:style>
  <w:style w:type="character" w:styleId="Ttulodellibro">
    <w:name w:val="Book Title"/>
    <w:basedOn w:val="Fuentedeprrafopredeter"/>
    <w:uiPriority w:val="33"/>
    <w:qFormat/>
    <w:rsid w:val="00F874D8"/>
    <w:rPr>
      <w:b/>
      <w:bCs/>
      <w:spacing w:val="5"/>
    </w:rPr>
  </w:style>
  <w:style w:type="character" w:styleId="Textoennegrita">
    <w:name w:val="Strong"/>
    <w:basedOn w:val="Fuentedeprrafopredeter"/>
    <w:uiPriority w:val="99"/>
    <w:qFormat/>
    <w:rsid w:val="00E07EFE"/>
    <w:rPr>
      <w:bCs/>
    </w:rPr>
  </w:style>
  <w:style w:type="paragraph" w:styleId="Sinespaciado">
    <w:name w:val="No Spacing"/>
    <w:link w:val="SinespaciadoCar"/>
    <w:uiPriority w:val="1"/>
    <w:qFormat/>
    <w:rsid w:val="00625CB8"/>
    <w:pPr>
      <w:spacing w:after="0" w:line="240" w:lineRule="auto"/>
    </w:pPr>
    <w:rPr>
      <w:rFonts w:ascii="Arial" w:eastAsia="Arial" w:hAnsi="Arial" w:cs="Arial"/>
      <w:color w:val="000000"/>
      <w:sz w:val="24"/>
    </w:rPr>
  </w:style>
  <w:style w:type="paragraph" w:customStyle="1" w:styleId="tabla1">
    <w:name w:val="tabla 1"/>
    <w:basedOn w:val="Sinespaciado"/>
    <w:link w:val="tabla1Car"/>
    <w:qFormat/>
    <w:rsid w:val="00662256"/>
    <w:pPr>
      <w:ind w:left="0" w:firstLine="0"/>
    </w:pPr>
  </w:style>
  <w:style w:type="character" w:styleId="Hipervnculovisitado">
    <w:name w:val="FollowedHyperlink"/>
    <w:basedOn w:val="Fuentedeprrafopredeter"/>
    <w:uiPriority w:val="99"/>
    <w:semiHidden/>
    <w:unhideWhenUsed/>
    <w:rsid w:val="00947949"/>
    <w:rPr>
      <w:color w:val="954F72" w:themeColor="followedHyperlink"/>
      <w:u w:val="single"/>
    </w:rPr>
  </w:style>
  <w:style w:type="character" w:customStyle="1" w:styleId="SinespaciadoCar">
    <w:name w:val="Sin espaciado Car"/>
    <w:basedOn w:val="Fuentedeprrafopredeter"/>
    <w:link w:val="Sinespaciado"/>
    <w:uiPriority w:val="1"/>
    <w:rsid w:val="00662256"/>
    <w:rPr>
      <w:rFonts w:ascii="Arial" w:eastAsia="Arial" w:hAnsi="Arial" w:cs="Arial"/>
      <w:color w:val="000000"/>
      <w:sz w:val="24"/>
    </w:rPr>
  </w:style>
  <w:style w:type="character" w:customStyle="1" w:styleId="tabla1Car">
    <w:name w:val="tabla 1 Car"/>
    <w:basedOn w:val="SinespaciadoCar"/>
    <w:link w:val="tabla1"/>
    <w:rsid w:val="00662256"/>
    <w:rPr>
      <w:rFonts w:ascii="Arial" w:eastAsia="Arial" w:hAnsi="Arial" w:cs="Arial"/>
      <w:color w:val="000000"/>
      <w:sz w:val="24"/>
    </w:rPr>
  </w:style>
  <w:style w:type="paragraph" w:styleId="Tabladeilustraciones">
    <w:name w:val="table of figures"/>
    <w:basedOn w:val="Normal"/>
    <w:next w:val="Normal"/>
    <w:uiPriority w:val="99"/>
    <w:unhideWhenUsed/>
    <w:rsid w:val="00B04875"/>
    <w:pPr>
      <w:spacing w:after="0"/>
      <w:ind w:left="0"/>
    </w:pPr>
  </w:style>
  <w:style w:type="paragraph" w:styleId="NormalWeb">
    <w:name w:val="Normal (Web)"/>
    <w:basedOn w:val="Normal"/>
    <w:uiPriority w:val="99"/>
    <w:unhideWhenUsed/>
    <w:rsid w:val="002C7960"/>
    <w:pPr>
      <w:spacing w:before="100" w:beforeAutospacing="1" w:after="100" w:afterAutospacing="1" w:line="240" w:lineRule="auto"/>
      <w:ind w:left="0" w:firstLine="0"/>
      <w:jc w:val="left"/>
    </w:pPr>
    <w:rPr>
      <w:rFonts w:ascii="Times New Roman" w:eastAsiaTheme="minorEastAsia" w:hAnsi="Times New Roman" w:cs="Times New Roman"/>
      <w:color w:val="auto"/>
      <w:szCs w:val="24"/>
    </w:rPr>
  </w:style>
  <w:style w:type="paragraph" w:styleId="Encabezado">
    <w:name w:val="header"/>
    <w:basedOn w:val="Normal"/>
    <w:link w:val="EncabezadoCar"/>
    <w:uiPriority w:val="99"/>
    <w:unhideWhenUsed/>
    <w:rsid w:val="0042051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20511"/>
    <w:rPr>
      <w:rFonts w:ascii="Arial" w:eastAsia="Arial" w:hAnsi="Arial" w:cs="Arial"/>
      <w:color w:val="000000"/>
      <w:sz w:val="24"/>
    </w:rPr>
  </w:style>
  <w:style w:type="character" w:customStyle="1" w:styleId="element-citation">
    <w:name w:val="element-citation"/>
    <w:basedOn w:val="Fuentedeprrafopredeter"/>
    <w:rsid w:val="00AF22E9"/>
  </w:style>
  <w:style w:type="character" w:customStyle="1" w:styleId="ref-journal">
    <w:name w:val="ref-journal"/>
    <w:basedOn w:val="Fuentedeprrafopredeter"/>
    <w:rsid w:val="00AF22E9"/>
  </w:style>
  <w:style w:type="character" w:customStyle="1" w:styleId="ref-vol">
    <w:name w:val="ref-vol"/>
    <w:basedOn w:val="Fuentedeprrafopredeter"/>
    <w:rsid w:val="00AF22E9"/>
  </w:style>
  <w:style w:type="character" w:customStyle="1" w:styleId="superscript">
    <w:name w:val="superscript"/>
    <w:basedOn w:val="Fuentedeprrafopredeter"/>
    <w:rsid w:val="004D4F51"/>
  </w:style>
  <w:style w:type="paragraph" w:styleId="TtuloTDC">
    <w:name w:val="TOC Heading"/>
    <w:basedOn w:val="Ttulo1"/>
    <w:next w:val="Normal"/>
    <w:uiPriority w:val="39"/>
    <w:unhideWhenUsed/>
    <w:qFormat/>
    <w:rsid w:val="00A24EF7"/>
    <w:pPr>
      <w:spacing w:before="240" w:line="259" w:lineRule="auto"/>
      <w:ind w:left="0" w:right="0" w:firstLine="0"/>
      <w:jc w:val="left"/>
      <w:outlineLvl w:val="9"/>
    </w:pPr>
    <w:rPr>
      <w:rFonts w:asciiTheme="majorHAnsi" w:eastAsiaTheme="majorEastAsia" w:hAnsiTheme="majorHAnsi" w:cstheme="majorBidi"/>
      <w:b w:val="0"/>
      <w:color w:val="2E74B5" w:themeColor="accent1" w:themeShade="BF"/>
      <w:szCs w:val="32"/>
    </w:rPr>
  </w:style>
  <w:style w:type="character" w:styleId="Referenciaintensa">
    <w:name w:val="Intense Reference"/>
    <w:basedOn w:val="Fuentedeprrafopredeter"/>
    <w:uiPriority w:val="32"/>
    <w:qFormat/>
    <w:rsid w:val="00F874D8"/>
    <w:rPr>
      <w:b/>
      <w:bCs/>
      <w:smallCaps/>
      <w:color w:val="5B9BD5" w:themeColor="accent1"/>
      <w:spacing w:val="5"/>
    </w:rPr>
  </w:style>
  <w:style w:type="table" w:styleId="Tablanormal4">
    <w:name w:val="Plain Table 4"/>
    <w:basedOn w:val="Tablanormal"/>
    <w:uiPriority w:val="44"/>
    <w:rsid w:val="004E5B9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Cuadrculadetablaclara">
    <w:name w:val="Grid Table Light"/>
    <w:basedOn w:val="Tablanormal"/>
    <w:uiPriority w:val="40"/>
    <w:rsid w:val="00C264F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C264F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deglobo">
    <w:name w:val="Balloon Text"/>
    <w:basedOn w:val="Normal"/>
    <w:link w:val="TextodegloboCar"/>
    <w:uiPriority w:val="99"/>
    <w:semiHidden/>
    <w:unhideWhenUsed/>
    <w:rsid w:val="000C7BB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C7BB7"/>
    <w:rPr>
      <w:rFonts w:ascii="Segoe UI" w:eastAsia="Arial" w:hAnsi="Segoe UI" w:cs="Segoe UI"/>
      <w:color w:val="000000"/>
      <w:sz w:val="18"/>
      <w:szCs w:val="18"/>
    </w:rPr>
  </w:style>
  <w:style w:type="paragraph" w:styleId="Piedepgina">
    <w:name w:val="footer"/>
    <w:basedOn w:val="Normal"/>
    <w:link w:val="PiedepginaCar"/>
    <w:uiPriority w:val="99"/>
    <w:unhideWhenUsed/>
    <w:rsid w:val="00C3441A"/>
    <w:pPr>
      <w:tabs>
        <w:tab w:val="center" w:pos="4252"/>
        <w:tab w:val="right" w:pos="8504"/>
      </w:tabs>
      <w:spacing w:after="0" w:line="240" w:lineRule="auto"/>
      <w:ind w:left="0" w:firstLine="0"/>
      <w:jc w:val="left"/>
    </w:pPr>
    <w:rPr>
      <w:rFonts w:ascii="Times New Roman" w:eastAsia="Calibri" w:hAnsi="Times New Roman" w:cs="Times New Roman"/>
      <w:color w:val="auto"/>
      <w:szCs w:val="24"/>
      <w:lang w:val="en-US" w:eastAsia="en-US"/>
    </w:rPr>
  </w:style>
  <w:style w:type="character" w:customStyle="1" w:styleId="PiedepginaCar">
    <w:name w:val="Pie de página Car"/>
    <w:basedOn w:val="Fuentedeprrafopredeter"/>
    <w:link w:val="Piedepgina"/>
    <w:uiPriority w:val="99"/>
    <w:rsid w:val="00C3441A"/>
    <w:rPr>
      <w:rFonts w:ascii="Times New Roman" w:eastAsia="Calibri" w:hAnsi="Times New Roman" w:cs="Times New Roman"/>
      <w:sz w:val="24"/>
      <w:szCs w:val="24"/>
      <w:lang w:val="en-US" w:eastAsia="en-US"/>
    </w:rPr>
  </w:style>
  <w:style w:type="character" w:customStyle="1" w:styleId="corchete-llamada1">
    <w:name w:val="corchete-llamada1"/>
    <w:rsid w:val="00C3441A"/>
    <w:rPr>
      <w:vanish/>
      <w:webHidden w:val="0"/>
      <w:specVanish w:val="0"/>
    </w:rPr>
  </w:style>
  <w:style w:type="paragraph" w:styleId="TDC4">
    <w:name w:val="toc 4"/>
    <w:basedOn w:val="Normal"/>
    <w:next w:val="Normal"/>
    <w:autoRedefine/>
    <w:uiPriority w:val="39"/>
    <w:semiHidden/>
    <w:unhideWhenUsed/>
    <w:rsid w:val="00C3441A"/>
    <w:pPr>
      <w:spacing w:after="0" w:line="240" w:lineRule="auto"/>
      <w:ind w:left="660" w:firstLine="0"/>
      <w:jc w:val="left"/>
    </w:pPr>
    <w:rPr>
      <w:rFonts w:asciiTheme="minorHAnsi" w:eastAsia="Calibri" w:hAnsiTheme="minorHAnsi" w:cs="Times New Roman"/>
      <w:color w:val="auto"/>
      <w:sz w:val="20"/>
      <w:szCs w:val="20"/>
      <w:lang w:val="en-US" w:eastAsia="en-US"/>
    </w:rPr>
  </w:style>
  <w:style w:type="paragraph" w:styleId="TDC5">
    <w:name w:val="toc 5"/>
    <w:basedOn w:val="Normal"/>
    <w:next w:val="Normal"/>
    <w:autoRedefine/>
    <w:uiPriority w:val="39"/>
    <w:semiHidden/>
    <w:unhideWhenUsed/>
    <w:rsid w:val="00C3441A"/>
    <w:pPr>
      <w:spacing w:after="0" w:line="240" w:lineRule="auto"/>
      <w:ind w:left="880" w:firstLine="0"/>
      <w:jc w:val="left"/>
    </w:pPr>
    <w:rPr>
      <w:rFonts w:asciiTheme="minorHAnsi" w:eastAsia="Calibri" w:hAnsiTheme="minorHAnsi" w:cs="Times New Roman"/>
      <w:color w:val="auto"/>
      <w:sz w:val="20"/>
      <w:szCs w:val="20"/>
      <w:lang w:val="en-US" w:eastAsia="en-US"/>
    </w:rPr>
  </w:style>
  <w:style w:type="paragraph" w:styleId="TDC6">
    <w:name w:val="toc 6"/>
    <w:basedOn w:val="Normal"/>
    <w:next w:val="Normal"/>
    <w:autoRedefine/>
    <w:uiPriority w:val="39"/>
    <w:semiHidden/>
    <w:unhideWhenUsed/>
    <w:rsid w:val="00C3441A"/>
    <w:pPr>
      <w:spacing w:after="0" w:line="240" w:lineRule="auto"/>
      <w:ind w:left="1100" w:firstLine="0"/>
      <w:jc w:val="left"/>
    </w:pPr>
    <w:rPr>
      <w:rFonts w:asciiTheme="minorHAnsi" w:eastAsia="Calibri" w:hAnsiTheme="minorHAnsi" w:cs="Times New Roman"/>
      <w:color w:val="auto"/>
      <w:sz w:val="20"/>
      <w:szCs w:val="20"/>
      <w:lang w:val="en-US" w:eastAsia="en-US"/>
    </w:rPr>
  </w:style>
  <w:style w:type="paragraph" w:styleId="TDC7">
    <w:name w:val="toc 7"/>
    <w:basedOn w:val="Normal"/>
    <w:next w:val="Normal"/>
    <w:autoRedefine/>
    <w:uiPriority w:val="39"/>
    <w:semiHidden/>
    <w:unhideWhenUsed/>
    <w:rsid w:val="00C3441A"/>
    <w:pPr>
      <w:spacing w:after="0" w:line="240" w:lineRule="auto"/>
      <w:ind w:left="1320" w:firstLine="0"/>
      <w:jc w:val="left"/>
    </w:pPr>
    <w:rPr>
      <w:rFonts w:asciiTheme="minorHAnsi" w:eastAsia="Calibri" w:hAnsiTheme="minorHAnsi" w:cs="Times New Roman"/>
      <w:color w:val="auto"/>
      <w:sz w:val="20"/>
      <w:szCs w:val="20"/>
      <w:lang w:val="en-US" w:eastAsia="en-US"/>
    </w:rPr>
  </w:style>
  <w:style w:type="paragraph" w:styleId="TDC8">
    <w:name w:val="toc 8"/>
    <w:basedOn w:val="Normal"/>
    <w:next w:val="Normal"/>
    <w:autoRedefine/>
    <w:uiPriority w:val="39"/>
    <w:semiHidden/>
    <w:unhideWhenUsed/>
    <w:rsid w:val="00C3441A"/>
    <w:pPr>
      <w:spacing w:after="0" w:line="240" w:lineRule="auto"/>
      <w:ind w:left="1540" w:firstLine="0"/>
      <w:jc w:val="left"/>
    </w:pPr>
    <w:rPr>
      <w:rFonts w:asciiTheme="minorHAnsi" w:eastAsia="Calibri" w:hAnsiTheme="minorHAnsi" w:cs="Times New Roman"/>
      <w:color w:val="auto"/>
      <w:sz w:val="20"/>
      <w:szCs w:val="20"/>
      <w:lang w:val="en-US" w:eastAsia="en-US"/>
    </w:rPr>
  </w:style>
  <w:style w:type="paragraph" w:styleId="TDC9">
    <w:name w:val="toc 9"/>
    <w:basedOn w:val="Normal"/>
    <w:next w:val="Normal"/>
    <w:autoRedefine/>
    <w:uiPriority w:val="39"/>
    <w:semiHidden/>
    <w:unhideWhenUsed/>
    <w:rsid w:val="00C3441A"/>
    <w:pPr>
      <w:spacing w:after="0" w:line="240" w:lineRule="auto"/>
      <w:ind w:left="1760" w:firstLine="0"/>
      <w:jc w:val="left"/>
    </w:pPr>
    <w:rPr>
      <w:rFonts w:asciiTheme="minorHAnsi" w:eastAsia="Calibri" w:hAnsiTheme="minorHAnsi" w:cs="Times New Roman"/>
      <w:color w:val="auto"/>
      <w:sz w:val="20"/>
      <w:szCs w:val="20"/>
      <w:lang w:val="en-US" w:eastAsia="en-US"/>
    </w:rPr>
  </w:style>
  <w:style w:type="character" w:customStyle="1" w:styleId="spelle">
    <w:name w:val="spelle"/>
    <w:basedOn w:val="Fuentedeprrafopredeter"/>
    <w:rsid w:val="00C3441A"/>
  </w:style>
  <w:style w:type="paragraph" w:styleId="HTMLconformatoprevio">
    <w:name w:val="HTML Preformatted"/>
    <w:basedOn w:val="Normal"/>
    <w:link w:val="HTMLconformatoprevioCar"/>
    <w:uiPriority w:val="99"/>
    <w:semiHidden/>
    <w:unhideWhenUsed/>
    <w:rsid w:val="00C344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left"/>
    </w:pPr>
    <w:rPr>
      <w:rFonts w:ascii="Courier New" w:eastAsia="Calibri" w:hAnsi="Courier New" w:cs="Courier New"/>
      <w:color w:val="auto"/>
      <w:sz w:val="20"/>
      <w:szCs w:val="20"/>
      <w:lang w:val="en-US" w:eastAsia="en-US"/>
    </w:rPr>
  </w:style>
  <w:style w:type="character" w:customStyle="1" w:styleId="HTMLconformatoprevioCar">
    <w:name w:val="HTML con formato previo Car"/>
    <w:basedOn w:val="Fuentedeprrafopredeter"/>
    <w:link w:val="HTMLconformatoprevio"/>
    <w:uiPriority w:val="99"/>
    <w:semiHidden/>
    <w:rsid w:val="00C3441A"/>
    <w:rPr>
      <w:rFonts w:ascii="Courier New" w:eastAsia="Calibri" w:hAnsi="Courier New" w:cs="Courier New"/>
      <w:sz w:val="20"/>
      <w:szCs w:val="20"/>
      <w:lang w:val="en-US" w:eastAsia="en-US"/>
    </w:rPr>
  </w:style>
  <w:style w:type="paragraph" w:customStyle="1" w:styleId="imagen">
    <w:name w:val="imagen"/>
    <w:basedOn w:val="Normal"/>
    <w:link w:val="imagenCar"/>
    <w:qFormat/>
    <w:rsid w:val="00E07EFE"/>
    <w:pPr>
      <w:spacing w:after="0"/>
      <w:jc w:val="center"/>
    </w:pPr>
    <w:rPr>
      <w:b/>
      <w:sz w:val="20"/>
      <w:lang w:eastAsia="es-ES"/>
    </w:rPr>
  </w:style>
  <w:style w:type="character" w:customStyle="1" w:styleId="imagenCar">
    <w:name w:val="imagen Car"/>
    <w:basedOn w:val="Fuentedeprrafopredeter"/>
    <w:link w:val="imagen"/>
    <w:rsid w:val="00E07EFE"/>
    <w:rPr>
      <w:rFonts w:ascii="Arial" w:eastAsia="Arial" w:hAnsi="Arial" w:cs="Arial"/>
      <w:b/>
      <w:color w:val="000000"/>
      <w:sz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977008">
      <w:bodyDiv w:val="1"/>
      <w:marLeft w:val="0"/>
      <w:marRight w:val="0"/>
      <w:marTop w:val="0"/>
      <w:marBottom w:val="0"/>
      <w:divBdr>
        <w:top w:val="none" w:sz="0" w:space="0" w:color="auto"/>
        <w:left w:val="none" w:sz="0" w:space="0" w:color="auto"/>
        <w:bottom w:val="none" w:sz="0" w:space="0" w:color="auto"/>
        <w:right w:val="none" w:sz="0" w:space="0" w:color="auto"/>
      </w:divBdr>
      <w:divsChild>
        <w:div w:id="403185292">
          <w:marLeft w:val="0"/>
          <w:marRight w:val="0"/>
          <w:marTop w:val="0"/>
          <w:marBottom w:val="0"/>
          <w:divBdr>
            <w:top w:val="none" w:sz="0" w:space="0" w:color="auto"/>
            <w:left w:val="none" w:sz="0" w:space="0" w:color="auto"/>
            <w:bottom w:val="none" w:sz="0" w:space="0" w:color="auto"/>
            <w:right w:val="none" w:sz="0" w:space="0" w:color="auto"/>
          </w:divBdr>
          <w:divsChild>
            <w:div w:id="24854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30001">
      <w:bodyDiv w:val="1"/>
      <w:marLeft w:val="0"/>
      <w:marRight w:val="0"/>
      <w:marTop w:val="0"/>
      <w:marBottom w:val="0"/>
      <w:divBdr>
        <w:top w:val="none" w:sz="0" w:space="0" w:color="auto"/>
        <w:left w:val="none" w:sz="0" w:space="0" w:color="auto"/>
        <w:bottom w:val="none" w:sz="0" w:space="0" w:color="auto"/>
        <w:right w:val="none" w:sz="0" w:space="0" w:color="auto"/>
      </w:divBdr>
      <w:divsChild>
        <w:div w:id="922565833">
          <w:marLeft w:val="0"/>
          <w:marRight w:val="0"/>
          <w:marTop w:val="0"/>
          <w:marBottom w:val="0"/>
          <w:divBdr>
            <w:top w:val="none" w:sz="0" w:space="0" w:color="auto"/>
            <w:left w:val="none" w:sz="0" w:space="0" w:color="auto"/>
            <w:bottom w:val="none" w:sz="0" w:space="0" w:color="auto"/>
            <w:right w:val="none" w:sz="0" w:space="0" w:color="auto"/>
          </w:divBdr>
          <w:divsChild>
            <w:div w:id="128125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515361">
      <w:bodyDiv w:val="1"/>
      <w:marLeft w:val="0"/>
      <w:marRight w:val="0"/>
      <w:marTop w:val="0"/>
      <w:marBottom w:val="0"/>
      <w:divBdr>
        <w:top w:val="none" w:sz="0" w:space="0" w:color="auto"/>
        <w:left w:val="none" w:sz="0" w:space="0" w:color="auto"/>
        <w:bottom w:val="none" w:sz="0" w:space="0" w:color="auto"/>
        <w:right w:val="none" w:sz="0" w:space="0" w:color="auto"/>
      </w:divBdr>
      <w:divsChild>
        <w:div w:id="199632642">
          <w:marLeft w:val="0"/>
          <w:marRight w:val="0"/>
          <w:marTop w:val="0"/>
          <w:marBottom w:val="0"/>
          <w:divBdr>
            <w:top w:val="none" w:sz="0" w:space="0" w:color="auto"/>
            <w:left w:val="none" w:sz="0" w:space="0" w:color="auto"/>
            <w:bottom w:val="none" w:sz="0" w:space="0" w:color="auto"/>
            <w:right w:val="none" w:sz="0" w:space="0" w:color="auto"/>
          </w:divBdr>
          <w:divsChild>
            <w:div w:id="175115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263562">
      <w:bodyDiv w:val="1"/>
      <w:marLeft w:val="0"/>
      <w:marRight w:val="0"/>
      <w:marTop w:val="0"/>
      <w:marBottom w:val="0"/>
      <w:divBdr>
        <w:top w:val="none" w:sz="0" w:space="0" w:color="auto"/>
        <w:left w:val="none" w:sz="0" w:space="0" w:color="auto"/>
        <w:bottom w:val="none" w:sz="0" w:space="0" w:color="auto"/>
        <w:right w:val="none" w:sz="0" w:space="0" w:color="auto"/>
      </w:divBdr>
      <w:divsChild>
        <w:div w:id="741100263">
          <w:marLeft w:val="0"/>
          <w:marRight w:val="0"/>
          <w:marTop w:val="0"/>
          <w:marBottom w:val="0"/>
          <w:divBdr>
            <w:top w:val="none" w:sz="0" w:space="0" w:color="auto"/>
            <w:left w:val="none" w:sz="0" w:space="0" w:color="auto"/>
            <w:bottom w:val="none" w:sz="0" w:space="0" w:color="auto"/>
            <w:right w:val="none" w:sz="0" w:space="0" w:color="auto"/>
          </w:divBdr>
          <w:divsChild>
            <w:div w:id="63251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278877">
      <w:bodyDiv w:val="1"/>
      <w:marLeft w:val="0"/>
      <w:marRight w:val="0"/>
      <w:marTop w:val="0"/>
      <w:marBottom w:val="0"/>
      <w:divBdr>
        <w:top w:val="none" w:sz="0" w:space="0" w:color="auto"/>
        <w:left w:val="none" w:sz="0" w:space="0" w:color="auto"/>
        <w:bottom w:val="none" w:sz="0" w:space="0" w:color="auto"/>
        <w:right w:val="none" w:sz="0" w:space="0" w:color="auto"/>
      </w:divBdr>
      <w:divsChild>
        <w:div w:id="1513643532">
          <w:marLeft w:val="0"/>
          <w:marRight w:val="0"/>
          <w:marTop w:val="0"/>
          <w:marBottom w:val="0"/>
          <w:divBdr>
            <w:top w:val="none" w:sz="0" w:space="0" w:color="auto"/>
            <w:left w:val="none" w:sz="0" w:space="0" w:color="auto"/>
            <w:bottom w:val="none" w:sz="0" w:space="0" w:color="auto"/>
            <w:right w:val="none" w:sz="0" w:space="0" w:color="auto"/>
          </w:divBdr>
          <w:divsChild>
            <w:div w:id="3777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28852">
      <w:bodyDiv w:val="1"/>
      <w:marLeft w:val="0"/>
      <w:marRight w:val="0"/>
      <w:marTop w:val="0"/>
      <w:marBottom w:val="0"/>
      <w:divBdr>
        <w:top w:val="none" w:sz="0" w:space="0" w:color="auto"/>
        <w:left w:val="none" w:sz="0" w:space="0" w:color="auto"/>
        <w:bottom w:val="none" w:sz="0" w:space="0" w:color="auto"/>
        <w:right w:val="none" w:sz="0" w:space="0" w:color="auto"/>
      </w:divBdr>
      <w:divsChild>
        <w:div w:id="1724984217">
          <w:marLeft w:val="0"/>
          <w:marRight w:val="0"/>
          <w:marTop w:val="0"/>
          <w:marBottom w:val="0"/>
          <w:divBdr>
            <w:top w:val="none" w:sz="0" w:space="0" w:color="auto"/>
            <w:left w:val="none" w:sz="0" w:space="0" w:color="auto"/>
            <w:bottom w:val="none" w:sz="0" w:space="0" w:color="auto"/>
            <w:right w:val="none" w:sz="0" w:space="0" w:color="auto"/>
          </w:divBdr>
          <w:divsChild>
            <w:div w:id="45167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58">
      <w:bodyDiv w:val="1"/>
      <w:marLeft w:val="0"/>
      <w:marRight w:val="0"/>
      <w:marTop w:val="0"/>
      <w:marBottom w:val="0"/>
      <w:divBdr>
        <w:top w:val="none" w:sz="0" w:space="0" w:color="auto"/>
        <w:left w:val="none" w:sz="0" w:space="0" w:color="auto"/>
        <w:bottom w:val="none" w:sz="0" w:space="0" w:color="auto"/>
        <w:right w:val="none" w:sz="0" w:space="0" w:color="auto"/>
      </w:divBdr>
      <w:divsChild>
        <w:div w:id="1611430908">
          <w:marLeft w:val="0"/>
          <w:marRight w:val="0"/>
          <w:marTop w:val="0"/>
          <w:marBottom w:val="0"/>
          <w:divBdr>
            <w:top w:val="none" w:sz="0" w:space="0" w:color="auto"/>
            <w:left w:val="none" w:sz="0" w:space="0" w:color="auto"/>
            <w:bottom w:val="none" w:sz="0" w:space="0" w:color="auto"/>
            <w:right w:val="none" w:sz="0" w:space="0" w:color="auto"/>
          </w:divBdr>
          <w:divsChild>
            <w:div w:id="21805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688928">
      <w:bodyDiv w:val="1"/>
      <w:marLeft w:val="0"/>
      <w:marRight w:val="0"/>
      <w:marTop w:val="0"/>
      <w:marBottom w:val="0"/>
      <w:divBdr>
        <w:top w:val="none" w:sz="0" w:space="0" w:color="auto"/>
        <w:left w:val="none" w:sz="0" w:space="0" w:color="auto"/>
        <w:bottom w:val="none" w:sz="0" w:space="0" w:color="auto"/>
        <w:right w:val="none" w:sz="0" w:space="0" w:color="auto"/>
      </w:divBdr>
      <w:divsChild>
        <w:div w:id="1436242241">
          <w:marLeft w:val="547"/>
          <w:marRight w:val="0"/>
          <w:marTop w:val="154"/>
          <w:marBottom w:val="0"/>
          <w:divBdr>
            <w:top w:val="none" w:sz="0" w:space="0" w:color="auto"/>
            <w:left w:val="none" w:sz="0" w:space="0" w:color="auto"/>
            <w:bottom w:val="none" w:sz="0" w:space="0" w:color="auto"/>
            <w:right w:val="none" w:sz="0" w:space="0" w:color="auto"/>
          </w:divBdr>
        </w:div>
        <w:div w:id="1341279505">
          <w:marLeft w:val="547"/>
          <w:marRight w:val="0"/>
          <w:marTop w:val="154"/>
          <w:marBottom w:val="0"/>
          <w:divBdr>
            <w:top w:val="none" w:sz="0" w:space="0" w:color="auto"/>
            <w:left w:val="none" w:sz="0" w:space="0" w:color="auto"/>
            <w:bottom w:val="none" w:sz="0" w:space="0" w:color="auto"/>
            <w:right w:val="none" w:sz="0" w:space="0" w:color="auto"/>
          </w:divBdr>
        </w:div>
      </w:divsChild>
    </w:div>
    <w:div w:id="458256735">
      <w:bodyDiv w:val="1"/>
      <w:marLeft w:val="0"/>
      <w:marRight w:val="0"/>
      <w:marTop w:val="0"/>
      <w:marBottom w:val="0"/>
      <w:divBdr>
        <w:top w:val="none" w:sz="0" w:space="0" w:color="auto"/>
        <w:left w:val="none" w:sz="0" w:space="0" w:color="auto"/>
        <w:bottom w:val="none" w:sz="0" w:space="0" w:color="auto"/>
        <w:right w:val="none" w:sz="0" w:space="0" w:color="auto"/>
      </w:divBdr>
      <w:divsChild>
        <w:div w:id="1392466527">
          <w:marLeft w:val="0"/>
          <w:marRight w:val="0"/>
          <w:marTop w:val="0"/>
          <w:marBottom w:val="0"/>
          <w:divBdr>
            <w:top w:val="none" w:sz="0" w:space="0" w:color="auto"/>
            <w:left w:val="none" w:sz="0" w:space="0" w:color="auto"/>
            <w:bottom w:val="none" w:sz="0" w:space="0" w:color="auto"/>
            <w:right w:val="none" w:sz="0" w:space="0" w:color="auto"/>
          </w:divBdr>
          <w:divsChild>
            <w:div w:id="132785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249868">
      <w:bodyDiv w:val="1"/>
      <w:marLeft w:val="0"/>
      <w:marRight w:val="0"/>
      <w:marTop w:val="0"/>
      <w:marBottom w:val="0"/>
      <w:divBdr>
        <w:top w:val="none" w:sz="0" w:space="0" w:color="auto"/>
        <w:left w:val="none" w:sz="0" w:space="0" w:color="auto"/>
        <w:bottom w:val="none" w:sz="0" w:space="0" w:color="auto"/>
        <w:right w:val="none" w:sz="0" w:space="0" w:color="auto"/>
      </w:divBdr>
    </w:div>
    <w:div w:id="531500149">
      <w:bodyDiv w:val="1"/>
      <w:marLeft w:val="0"/>
      <w:marRight w:val="0"/>
      <w:marTop w:val="0"/>
      <w:marBottom w:val="0"/>
      <w:divBdr>
        <w:top w:val="none" w:sz="0" w:space="0" w:color="auto"/>
        <w:left w:val="none" w:sz="0" w:space="0" w:color="auto"/>
        <w:bottom w:val="none" w:sz="0" w:space="0" w:color="auto"/>
        <w:right w:val="none" w:sz="0" w:space="0" w:color="auto"/>
      </w:divBdr>
    </w:div>
    <w:div w:id="533277173">
      <w:bodyDiv w:val="1"/>
      <w:marLeft w:val="0"/>
      <w:marRight w:val="0"/>
      <w:marTop w:val="0"/>
      <w:marBottom w:val="0"/>
      <w:divBdr>
        <w:top w:val="none" w:sz="0" w:space="0" w:color="auto"/>
        <w:left w:val="none" w:sz="0" w:space="0" w:color="auto"/>
        <w:bottom w:val="none" w:sz="0" w:space="0" w:color="auto"/>
        <w:right w:val="none" w:sz="0" w:space="0" w:color="auto"/>
      </w:divBdr>
      <w:divsChild>
        <w:div w:id="1657760162">
          <w:marLeft w:val="0"/>
          <w:marRight w:val="0"/>
          <w:marTop w:val="0"/>
          <w:marBottom w:val="0"/>
          <w:divBdr>
            <w:top w:val="none" w:sz="0" w:space="0" w:color="auto"/>
            <w:left w:val="none" w:sz="0" w:space="0" w:color="auto"/>
            <w:bottom w:val="none" w:sz="0" w:space="0" w:color="auto"/>
            <w:right w:val="none" w:sz="0" w:space="0" w:color="auto"/>
          </w:divBdr>
          <w:divsChild>
            <w:div w:id="154810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778510">
      <w:bodyDiv w:val="1"/>
      <w:marLeft w:val="0"/>
      <w:marRight w:val="0"/>
      <w:marTop w:val="0"/>
      <w:marBottom w:val="0"/>
      <w:divBdr>
        <w:top w:val="none" w:sz="0" w:space="0" w:color="auto"/>
        <w:left w:val="none" w:sz="0" w:space="0" w:color="auto"/>
        <w:bottom w:val="none" w:sz="0" w:space="0" w:color="auto"/>
        <w:right w:val="none" w:sz="0" w:space="0" w:color="auto"/>
      </w:divBdr>
    </w:div>
    <w:div w:id="547693073">
      <w:bodyDiv w:val="1"/>
      <w:marLeft w:val="0"/>
      <w:marRight w:val="0"/>
      <w:marTop w:val="0"/>
      <w:marBottom w:val="0"/>
      <w:divBdr>
        <w:top w:val="none" w:sz="0" w:space="0" w:color="auto"/>
        <w:left w:val="none" w:sz="0" w:space="0" w:color="auto"/>
        <w:bottom w:val="none" w:sz="0" w:space="0" w:color="auto"/>
        <w:right w:val="none" w:sz="0" w:space="0" w:color="auto"/>
      </w:divBdr>
      <w:divsChild>
        <w:div w:id="1275358752">
          <w:marLeft w:val="547"/>
          <w:marRight w:val="0"/>
          <w:marTop w:val="154"/>
          <w:marBottom w:val="0"/>
          <w:divBdr>
            <w:top w:val="none" w:sz="0" w:space="0" w:color="auto"/>
            <w:left w:val="none" w:sz="0" w:space="0" w:color="auto"/>
            <w:bottom w:val="none" w:sz="0" w:space="0" w:color="auto"/>
            <w:right w:val="none" w:sz="0" w:space="0" w:color="auto"/>
          </w:divBdr>
        </w:div>
        <w:div w:id="22027030">
          <w:marLeft w:val="547"/>
          <w:marRight w:val="0"/>
          <w:marTop w:val="154"/>
          <w:marBottom w:val="0"/>
          <w:divBdr>
            <w:top w:val="none" w:sz="0" w:space="0" w:color="auto"/>
            <w:left w:val="none" w:sz="0" w:space="0" w:color="auto"/>
            <w:bottom w:val="none" w:sz="0" w:space="0" w:color="auto"/>
            <w:right w:val="none" w:sz="0" w:space="0" w:color="auto"/>
          </w:divBdr>
        </w:div>
      </w:divsChild>
    </w:div>
    <w:div w:id="597951317">
      <w:bodyDiv w:val="1"/>
      <w:marLeft w:val="0"/>
      <w:marRight w:val="0"/>
      <w:marTop w:val="0"/>
      <w:marBottom w:val="0"/>
      <w:divBdr>
        <w:top w:val="none" w:sz="0" w:space="0" w:color="auto"/>
        <w:left w:val="none" w:sz="0" w:space="0" w:color="auto"/>
        <w:bottom w:val="none" w:sz="0" w:space="0" w:color="auto"/>
        <w:right w:val="none" w:sz="0" w:space="0" w:color="auto"/>
      </w:divBdr>
    </w:div>
    <w:div w:id="627125773">
      <w:bodyDiv w:val="1"/>
      <w:marLeft w:val="0"/>
      <w:marRight w:val="0"/>
      <w:marTop w:val="0"/>
      <w:marBottom w:val="0"/>
      <w:divBdr>
        <w:top w:val="none" w:sz="0" w:space="0" w:color="auto"/>
        <w:left w:val="none" w:sz="0" w:space="0" w:color="auto"/>
        <w:bottom w:val="none" w:sz="0" w:space="0" w:color="auto"/>
        <w:right w:val="none" w:sz="0" w:space="0" w:color="auto"/>
      </w:divBdr>
    </w:div>
    <w:div w:id="679432447">
      <w:bodyDiv w:val="1"/>
      <w:marLeft w:val="0"/>
      <w:marRight w:val="0"/>
      <w:marTop w:val="0"/>
      <w:marBottom w:val="0"/>
      <w:divBdr>
        <w:top w:val="none" w:sz="0" w:space="0" w:color="auto"/>
        <w:left w:val="none" w:sz="0" w:space="0" w:color="auto"/>
        <w:bottom w:val="none" w:sz="0" w:space="0" w:color="auto"/>
        <w:right w:val="none" w:sz="0" w:space="0" w:color="auto"/>
      </w:divBdr>
    </w:div>
    <w:div w:id="681780959">
      <w:bodyDiv w:val="1"/>
      <w:marLeft w:val="0"/>
      <w:marRight w:val="0"/>
      <w:marTop w:val="0"/>
      <w:marBottom w:val="0"/>
      <w:divBdr>
        <w:top w:val="none" w:sz="0" w:space="0" w:color="auto"/>
        <w:left w:val="none" w:sz="0" w:space="0" w:color="auto"/>
        <w:bottom w:val="none" w:sz="0" w:space="0" w:color="auto"/>
        <w:right w:val="none" w:sz="0" w:space="0" w:color="auto"/>
      </w:divBdr>
      <w:divsChild>
        <w:div w:id="876041543">
          <w:marLeft w:val="0"/>
          <w:marRight w:val="0"/>
          <w:marTop w:val="0"/>
          <w:marBottom w:val="0"/>
          <w:divBdr>
            <w:top w:val="none" w:sz="0" w:space="0" w:color="auto"/>
            <w:left w:val="none" w:sz="0" w:space="0" w:color="auto"/>
            <w:bottom w:val="none" w:sz="0" w:space="0" w:color="auto"/>
            <w:right w:val="none" w:sz="0" w:space="0" w:color="auto"/>
          </w:divBdr>
          <w:divsChild>
            <w:div w:id="19846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651097">
      <w:bodyDiv w:val="1"/>
      <w:marLeft w:val="0"/>
      <w:marRight w:val="0"/>
      <w:marTop w:val="0"/>
      <w:marBottom w:val="0"/>
      <w:divBdr>
        <w:top w:val="none" w:sz="0" w:space="0" w:color="auto"/>
        <w:left w:val="none" w:sz="0" w:space="0" w:color="auto"/>
        <w:bottom w:val="none" w:sz="0" w:space="0" w:color="auto"/>
        <w:right w:val="none" w:sz="0" w:space="0" w:color="auto"/>
      </w:divBdr>
    </w:div>
    <w:div w:id="1051924452">
      <w:bodyDiv w:val="1"/>
      <w:marLeft w:val="0"/>
      <w:marRight w:val="0"/>
      <w:marTop w:val="0"/>
      <w:marBottom w:val="0"/>
      <w:divBdr>
        <w:top w:val="none" w:sz="0" w:space="0" w:color="auto"/>
        <w:left w:val="none" w:sz="0" w:space="0" w:color="auto"/>
        <w:bottom w:val="none" w:sz="0" w:space="0" w:color="auto"/>
        <w:right w:val="none" w:sz="0" w:space="0" w:color="auto"/>
      </w:divBdr>
      <w:divsChild>
        <w:div w:id="1516263795">
          <w:marLeft w:val="0"/>
          <w:marRight w:val="0"/>
          <w:marTop w:val="0"/>
          <w:marBottom w:val="0"/>
          <w:divBdr>
            <w:top w:val="none" w:sz="0" w:space="0" w:color="auto"/>
            <w:left w:val="none" w:sz="0" w:space="0" w:color="auto"/>
            <w:bottom w:val="none" w:sz="0" w:space="0" w:color="auto"/>
            <w:right w:val="none" w:sz="0" w:space="0" w:color="auto"/>
          </w:divBdr>
          <w:divsChild>
            <w:div w:id="50616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037674">
      <w:bodyDiv w:val="1"/>
      <w:marLeft w:val="0"/>
      <w:marRight w:val="0"/>
      <w:marTop w:val="0"/>
      <w:marBottom w:val="0"/>
      <w:divBdr>
        <w:top w:val="none" w:sz="0" w:space="0" w:color="auto"/>
        <w:left w:val="none" w:sz="0" w:space="0" w:color="auto"/>
        <w:bottom w:val="none" w:sz="0" w:space="0" w:color="auto"/>
        <w:right w:val="none" w:sz="0" w:space="0" w:color="auto"/>
      </w:divBdr>
    </w:div>
    <w:div w:id="1362321689">
      <w:bodyDiv w:val="1"/>
      <w:marLeft w:val="0"/>
      <w:marRight w:val="0"/>
      <w:marTop w:val="0"/>
      <w:marBottom w:val="0"/>
      <w:divBdr>
        <w:top w:val="none" w:sz="0" w:space="0" w:color="auto"/>
        <w:left w:val="none" w:sz="0" w:space="0" w:color="auto"/>
        <w:bottom w:val="none" w:sz="0" w:space="0" w:color="auto"/>
        <w:right w:val="none" w:sz="0" w:space="0" w:color="auto"/>
      </w:divBdr>
      <w:divsChild>
        <w:div w:id="1125734418">
          <w:marLeft w:val="0"/>
          <w:marRight w:val="0"/>
          <w:marTop w:val="0"/>
          <w:marBottom w:val="0"/>
          <w:divBdr>
            <w:top w:val="none" w:sz="0" w:space="0" w:color="auto"/>
            <w:left w:val="none" w:sz="0" w:space="0" w:color="auto"/>
            <w:bottom w:val="none" w:sz="0" w:space="0" w:color="auto"/>
            <w:right w:val="none" w:sz="0" w:space="0" w:color="auto"/>
          </w:divBdr>
          <w:divsChild>
            <w:div w:id="186636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32970">
      <w:bodyDiv w:val="1"/>
      <w:marLeft w:val="0"/>
      <w:marRight w:val="0"/>
      <w:marTop w:val="0"/>
      <w:marBottom w:val="0"/>
      <w:divBdr>
        <w:top w:val="none" w:sz="0" w:space="0" w:color="auto"/>
        <w:left w:val="none" w:sz="0" w:space="0" w:color="auto"/>
        <w:bottom w:val="none" w:sz="0" w:space="0" w:color="auto"/>
        <w:right w:val="none" w:sz="0" w:space="0" w:color="auto"/>
      </w:divBdr>
    </w:div>
    <w:div w:id="1546521768">
      <w:bodyDiv w:val="1"/>
      <w:marLeft w:val="0"/>
      <w:marRight w:val="0"/>
      <w:marTop w:val="0"/>
      <w:marBottom w:val="0"/>
      <w:divBdr>
        <w:top w:val="none" w:sz="0" w:space="0" w:color="auto"/>
        <w:left w:val="none" w:sz="0" w:space="0" w:color="auto"/>
        <w:bottom w:val="none" w:sz="0" w:space="0" w:color="auto"/>
        <w:right w:val="none" w:sz="0" w:space="0" w:color="auto"/>
      </w:divBdr>
    </w:div>
    <w:div w:id="1570001708">
      <w:bodyDiv w:val="1"/>
      <w:marLeft w:val="0"/>
      <w:marRight w:val="0"/>
      <w:marTop w:val="0"/>
      <w:marBottom w:val="0"/>
      <w:divBdr>
        <w:top w:val="none" w:sz="0" w:space="0" w:color="auto"/>
        <w:left w:val="none" w:sz="0" w:space="0" w:color="auto"/>
        <w:bottom w:val="none" w:sz="0" w:space="0" w:color="auto"/>
        <w:right w:val="none" w:sz="0" w:space="0" w:color="auto"/>
      </w:divBdr>
    </w:div>
    <w:div w:id="1586263515">
      <w:bodyDiv w:val="1"/>
      <w:marLeft w:val="0"/>
      <w:marRight w:val="0"/>
      <w:marTop w:val="0"/>
      <w:marBottom w:val="0"/>
      <w:divBdr>
        <w:top w:val="none" w:sz="0" w:space="0" w:color="auto"/>
        <w:left w:val="none" w:sz="0" w:space="0" w:color="auto"/>
        <w:bottom w:val="none" w:sz="0" w:space="0" w:color="auto"/>
        <w:right w:val="none" w:sz="0" w:space="0" w:color="auto"/>
      </w:divBdr>
      <w:divsChild>
        <w:div w:id="472529943">
          <w:marLeft w:val="0"/>
          <w:marRight w:val="0"/>
          <w:marTop w:val="0"/>
          <w:marBottom w:val="0"/>
          <w:divBdr>
            <w:top w:val="none" w:sz="0" w:space="0" w:color="auto"/>
            <w:left w:val="none" w:sz="0" w:space="0" w:color="auto"/>
            <w:bottom w:val="none" w:sz="0" w:space="0" w:color="auto"/>
            <w:right w:val="none" w:sz="0" w:space="0" w:color="auto"/>
          </w:divBdr>
          <w:divsChild>
            <w:div w:id="89451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176973">
      <w:bodyDiv w:val="1"/>
      <w:marLeft w:val="0"/>
      <w:marRight w:val="0"/>
      <w:marTop w:val="0"/>
      <w:marBottom w:val="0"/>
      <w:divBdr>
        <w:top w:val="none" w:sz="0" w:space="0" w:color="auto"/>
        <w:left w:val="none" w:sz="0" w:space="0" w:color="auto"/>
        <w:bottom w:val="none" w:sz="0" w:space="0" w:color="auto"/>
        <w:right w:val="none" w:sz="0" w:space="0" w:color="auto"/>
      </w:divBdr>
    </w:div>
    <w:div w:id="1619796579">
      <w:bodyDiv w:val="1"/>
      <w:marLeft w:val="0"/>
      <w:marRight w:val="0"/>
      <w:marTop w:val="0"/>
      <w:marBottom w:val="0"/>
      <w:divBdr>
        <w:top w:val="none" w:sz="0" w:space="0" w:color="auto"/>
        <w:left w:val="none" w:sz="0" w:space="0" w:color="auto"/>
        <w:bottom w:val="none" w:sz="0" w:space="0" w:color="auto"/>
        <w:right w:val="none" w:sz="0" w:space="0" w:color="auto"/>
      </w:divBdr>
    </w:div>
    <w:div w:id="1749422689">
      <w:bodyDiv w:val="1"/>
      <w:marLeft w:val="0"/>
      <w:marRight w:val="0"/>
      <w:marTop w:val="0"/>
      <w:marBottom w:val="0"/>
      <w:divBdr>
        <w:top w:val="none" w:sz="0" w:space="0" w:color="auto"/>
        <w:left w:val="none" w:sz="0" w:space="0" w:color="auto"/>
        <w:bottom w:val="none" w:sz="0" w:space="0" w:color="auto"/>
        <w:right w:val="none" w:sz="0" w:space="0" w:color="auto"/>
      </w:divBdr>
    </w:div>
    <w:div w:id="1769765292">
      <w:bodyDiv w:val="1"/>
      <w:marLeft w:val="0"/>
      <w:marRight w:val="0"/>
      <w:marTop w:val="0"/>
      <w:marBottom w:val="0"/>
      <w:divBdr>
        <w:top w:val="none" w:sz="0" w:space="0" w:color="auto"/>
        <w:left w:val="none" w:sz="0" w:space="0" w:color="auto"/>
        <w:bottom w:val="none" w:sz="0" w:space="0" w:color="auto"/>
        <w:right w:val="none" w:sz="0" w:space="0" w:color="auto"/>
      </w:divBdr>
    </w:div>
    <w:div w:id="1772160054">
      <w:bodyDiv w:val="1"/>
      <w:marLeft w:val="0"/>
      <w:marRight w:val="0"/>
      <w:marTop w:val="0"/>
      <w:marBottom w:val="0"/>
      <w:divBdr>
        <w:top w:val="none" w:sz="0" w:space="0" w:color="auto"/>
        <w:left w:val="none" w:sz="0" w:space="0" w:color="auto"/>
        <w:bottom w:val="none" w:sz="0" w:space="0" w:color="auto"/>
        <w:right w:val="none" w:sz="0" w:space="0" w:color="auto"/>
      </w:divBdr>
      <w:divsChild>
        <w:div w:id="1715500730">
          <w:marLeft w:val="0"/>
          <w:marRight w:val="0"/>
          <w:marTop w:val="0"/>
          <w:marBottom w:val="0"/>
          <w:divBdr>
            <w:top w:val="none" w:sz="0" w:space="0" w:color="auto"/>
            <w:left w:val="none" w:sz="0" w:space="0" w:color="auto"/>
            <w:bottom w:val="none" w:sz="0" w:space="0" w:color="auto"/>
            <w:right w:val="none" w:sz="0" w:space="0" w:color="auto"/>
          </w:divBdr>
          <w:divsChild>
            <w:div w:id="207292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406618">
      <w:bodyDiv w:val="1"/>
      <w:marLeft w:val="0"/>
      <w:marRight w:val="0"/>
      <w:marTop w:val="0"/>
      <w:marBottom w:val="0"/>
      <w:divBdr>
        <w:top w:val="none" w:sz="0" w:space="0" w:color="auto"/>
        <w:left w:val="none" w:sz="0" w:space="0" w:color="auto"/>
        <w:bottom w:val="none" w:sz="0" w:space="0" w:color="auto"/>
        <w:right w:val="none" w:sz="0" w:space="0" w:color="auto"/>
      </w:divBdr>
      <w:divsChild>
        <w:div w:id="725839959">
          <w:marLeft w:val="0"/>
          <w:marRight w:val="0"/>
          <w:marTop w:val="0"/>
          <w:marBottom w:val="0"/>
          <w:divBdr>
            <w:top w:val="none" w:sz="0" w:space="0" w:color="auto"/>
            <w:left w:val="none" w:sz="0" w:space="0" w:color="auto"/>
            <w:bottom w:val="none" w:sz="0" w:space="0" w:color="auto"/>
            <w:right w:val="none" w:sz="0" w:space="0" w:color="auto"/>
          </w:divBdr>
          <w:divsChild>
            <w:div w:id="172347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873485">
      <w:bodyDiv w:val="1"/>
      <w:marLeft w:val="0"/>
      <w:marRight w:val="0"/>
      <w:marTop w:val="0"/>
      <w:marBottom w:val="0"/>
      <w:divBdr>
        <w:top w:val="none" w:sz="0" w:space="0" w:color="auto"/>
        <w:left w:val="none" w:sz="0" w:space="0" w:color="auto"/>
        <w:bottom w:val="none" w:sz="0" w:space="0" w:color="auto"/>
        <w:right w:val="none" w:sz="0" w:space="0" w:color="auto"/>
      </w:divBdr>
    </w:div>
    <w:div w:id="1948806299">
      <w:bodyDiv w:val="1"/>
      <w:marLeft w:val="0"/>
      <w:marRight w:val="0"/>
      <w:marTop w:val="0"/>
      <w:marBottom w:val="0"/>
      <w:divBdr>
        <w:top w:val="none" w:sz="0" w:space="0" w:color="auto"/>
        <w:left w:val="none" w:sz="0" w:space="0" w:color="auto"/>
        <w:bottom w:val="none" w:sz="0" w:space="0" w:color="auto"/>
        <w:right w:val="none" w:sz="0" w:space="0" w:color="auto"/>
      </w:divBdr>
      <w:divsChild>
        <w:div w:id="2024626565">
          <w:marLeft w:val="0"/>
          <w:marRight w:val="0"/>
          <w:marTop w:val="0"/>
          <w:marBottom w:val="0"/>
          <w:divBdr>
            <w:top w:val="none" w:sz="0" w:space="0" w:color="auto"/>
            <w:left w:val="none" w:sz="0" w:space="0" w:color="auto"/>
            <w:bottom w:val="none" w:sz="0" w:space="0" w:color="auto"/>
            <w:right w:val="none" w:sz="0" w:space="0" w:color="auto"/>
          </w:divBdr>
          <w:divsChild>
            <w:div w:id="147602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958140">
      <w:bodyDiv w:val="1"/>
      <w:marLeft w:val="0"/>
      <w:marRight w:val="0"/>
      <w:marTop w:val="0"/>
      <w:marBottom w:val="0"/>
      <w:divBdr>
        <w:top w:val="none" w:sz="0" w:space="0" w:color="auto"/>
        <w:left w:val="none" w:sz="0" w:space="0" w:color="auto"/>
        <w:bottom w:val="none" w:sz="0" w:space="0" w:color="auto"/>
        <w:right w:val="none" w:sz="0" w:space="0" w:color="auto"/>
      </w:divBdr>
      <w:divsChild>
        <w:div w:id="891579663">
          <w:marLeft w:val="0"/>
          <w:marRight w:val="0"/>
          <w:marTop w:val="0"/>
          <w:marBottom w:val="0"/>
          <w:divBdr>
            <w:top w:val="none" w:sz="0" w:space="0" w:color="auto"/>
            <w:left w:val="none" w:sz="0" w:space="0" w:color="auto"/>
            <w:bottom w:val="none" w:sz="0" w:space="0" w:color="auto"/>
            <w:right w:val="none" w:sz="0" w:space="0" w:color="auto"/>
          </w:divBdr>
          <w:divsChild>
            <w:div w:id="154097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940434">
      <w:bodyDiv w:val="1"/>
      <w:marLeft w:val="0"/>
      <w:marRight w:val="0"/>
      <w:marTop w:val="0"/>
      <w:marBottom w:val="0"/>
      <w:divBdr>
        <w:top w:val="none" w:sz="0" w:space="0" w:color="auto"/>
        <w:left w:val="none" w:sz="0" w:space="0" w:color="auto"/>
        <w:bottom w:val="none" w:sz="0" w:space="0" w:color="auto"/>
        <w:right w:val="none" w:sz="0" w:space="0" w:color="auto"/>
      </w:divBdr>
    </w:div>
    <w:div w:id="1992177220">
      <w:bodyDiv w:val="1"/>
      <w:marLeft w:val="0"/>
      <w:marRight w:val="0"/>
      <w:marTop w:val="0"/>
      <w:marBottom w:val="0"/>
      <w:divBdr>
        <w:top w:val="none" w:sz="0" w:space="0" w:color="auto"/>
        <w:left w:val="none" w:sz="0" w:space="0" w:color="auto"/>
        <w:bottom w:val="none" w:sz="0" w:space="0" w:color="auto"/>
        <w:right w:val="none" w:sz="0" w:space="0" w:color="auto"/>
      </w:divBdr>
      <w:divsChild>
        <w:div w:id="1252398391">
          <w:marLeft w:val="0"/>
          <w:marRight w:val="0"/>
          <w:marTop w:val="0"/>
          <w:marBottom w:val="0"/>
          <w:divBdr>
            <w:top w:val="none" w:sz="0" w:space="0" w:color="auto"/>
            <w:left w:val="none" w:sz="0" w:space="0" w:color="auto"/>
            <w:bottom w:val="none" w:sz="0" w:space="0" w:color="auto"/>
            <w:right w:val="none" w:sz="0" w:space="0" w:color="auto"/>
          </w:divBdr>
          <w:divsChild>
            <w:div w:id="24079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microsoft.com/office/2007/relationships/hdphoto" Target="media/hdphoto3.wdp"/><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38.png"/><Relationship Id="rId68" Type="http://schemas.openxmlformats.org/officeDocument/2006/relationships/image" Target="media/image43.png"/><Relationship Id="rId16" Type="http://schemas.openxmlformats.org/officeDocument/2006/relationships/image" Target="media/image7.png"/><Relationship Id="rId11" Type="http://schemas.openxmlformats.org/officeDocument/2006/relationships/image" Target="media/image4.png"/><Relationship Id="rId24" Type="http://schemas.microsoft.com/office/2007/relationships/hdphoto" Target="media/hdphoto4.wdp"/><Relationship Id="rId32" Type="http://schemas.microsoft.com/office/2007/relationships/hdphoto" Target="media/hdphoto8.wdp"/><Relationship Id="rId37" Type="http://schemas.microsoft.com/office/2007/relationships/hdphoto" Target="media/hdphoto10.wdp"/><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image" Target="media/image32.png"/><Relationship Id="rId58" Type="http://schemas.openxmlformats.org/officeDocument/2006/relationships/image" Target="media/image35.png"/><Relationship Id="rId66" Type="http://schemas.openxmlformats.org/officeDocument/2006/relationships/image" Target="media/image41.png"/><Relationship Id="rId74" Type="http://schemas.openxmlformats.org/officeDocument/2006/relationships/footer" Target="footer1.xml"/><Relationship Id="rId5" Type="http://schemas.openxmlformats.org/officeDocument/2006/relationships/webSettings" Target="webSettings.xml"/><Relationship Id="rId61" Type="http://schemas.microsoft.com/office/2007/relationships/hdphoto" Target="media/hdphoto18.wdp"/><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5.png"/><Relationship Id="rId30" Type="http://schemas.microsoft.com/office/2007/relationships/hdphoto" Target="media/hdphoto7.wdp"/><Relationship Id="rId35" Type="http://schemas.openxmlformats.org/officeDocument/2006/relationships/image" Target="media/image19.png"/><Relationship Id="rId43" Type="http://schemas.openxmlformats.org/officeDocument/2006/relationships/image" Target="media/image26.png"/><Relationship Id="rId48" Type="http://schemas.microsoft.com/office/2007/relationships/hdphoto" Target="media/hdphoto12.wdp"/><Relationship Id="rId56" Type="http://schemas.openxmlformats.org/officeDocument/2006/relationships/image" Target="media/image34.pn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1.png"/><Relationship Id="rId72" Type="http://schemas.microsoft.com/office/2007/relationships/hdphoto" Target="media/hdphoto20.wdp"/><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8.jpeg"/><Relationship Id="rId38" Type="http://schemas.openxmlformats.org/officeDocument/2006/relationships/image" Target="media/image21.jpeg"/><Relationship Id="rId46" Type="http://schemas.openxmlformats.org/officeDocument/2006/relationships/image" Target="media/image28.jpeg"/><Relationship Id="rId59" Type="http://schemas.microsoft.com/office/2007/relationships/hdphoto" Target="media/hdphoto17.wdp"/><Relationship Id="rId67" Type="http://schemas.openxmlformats.org/officeDocument/2006/relationships/image" Target="media/image42.jpeg"/><Relationship Id="rId20" Type="http://schemas.openxmlformats.org/officeDocument/2006/relationships/image" Target="media/image11.png"/><Relationship Id="rId41" Type="http://schemas.openxmlformats.org/officeDocument/2006/relationships/image" Target="media/image24.jpeg"/><Relationship Id="rId54" Type="http://schemas.microsoft.com/office/2007/relationships/hdphoto" Target="media/hdphoto15.wdp"/><Relationship Id="rId62" Type="http://schemas.openxmlformats.org/officeDocument/2006/relationships/image" Target="media/image37.png"/><Relationship Id="rId70" Type="http://schemas.microsoft.com/office/2007/relationships/hdphoto" Target="media/hdphoto19.wdp"/><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3.jpeg"/><Relationship Id="rId28" Type="http://schemas.microsoft.com/office/2007/relationships/hdphoto" Target="media/hdphoto6.wdp"/><Relationship Id="rId36" Type="http://schemas.openxmlformats.org/officeDocument/2006/relationships/image" Target="media/image20.png"/><Relationship Id="rId49" Type="http://schemas.openxmlformats.org/officeDocument/2006/relationships/image" Target="media/image30.png"/><Relationship Id="rId57" Type="http://schemas.microsoft.com/office/2007/relationships/hdphoto" Target="media/hdphoto16.wdp"/><Relationship Id="rId10" Type="http://schemas.openxmlformats.org/officeDocument/2006/relationships/image" Target="media/image3.png"/><Relationship Id="rId31" Type="http://schemas.openxmlformats.org/officeDocument/2006/relationships/image" Target="media/image17.jpeg"/><Relationship Id="rId44" Type="http://schemas.microsoft.com/office/2007/relationships/hdphoto" Target="media/hdphoto11.wdp"/><Relationship Id="rId52" Type="http://schemas.microsoft.com/office/2007/relationships/hdphoto" Target="media/hdphoto14.wdp"/><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image" Target="media/image46.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2.jpeg"/><Relationship Id="rId34" Type="http://schemas.microsoft.com/office/2007/relationships/hdphoto" Target="media/hdphoto9.wdp"/><Relationship Id="rId50" Type="http://schemas.microsoft.com/office/2007/relationships/hdphoto" Target="media/hdphoto13.wdp"/><Relationship Id="rId55" Type="http://schemas.openxmlformats.org/officeDocument/2006/relationships/image" Target="media/image33.jpe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C0DB93-815A-4F78-AC6C-FF393DC5A3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90</Pages>
  <Words>15789</Words>
  <Characters>86845</Characters>
  <Application>Microsoft Office Word</Application>
  <DocSecurity>0</DocSecurity>
  <Lines>723</Lines>
  <Paragraphs>204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102430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JIMENA DE RUIZ</dc:creator>
  <cp:keywords/>
  <cp:lastModifiedBy>Ramírez Ordoñez Jonathan Eduardo</cp:lastModifiedBy>
  <cp:revision>12</cp:revision>
  <cp:lastPrinted>2017-09-27T12:48:00Z</cp:lastPrinted>
  <dcterms:created xsi:type="dcterms:W3CDTF">2017-11-16T21:58:00Z</dcterms:created>
  <dcterms:modified xsi:type="dcterms:W3CDTF">2017-12-04T18:55:00Z</dcterms:modified>
</cp:coreProperties>
</file>